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D4B1" w14:textId="41B82629" w:rsidR="00124FCE" w:rsidRPr="000E1C22" w:rsidRDefault="00124FCE" w:rsidP="00CB5805">
      <w:pPr>
        <w:tabs>
          <w:tab w:val="left" w:pos="90"/>
        </w:tabs>
        <w:rPr>
          <w:rFonts w:ascii="Calibri" w:hAnsi="Calibri" w:cs="Arial"/>
          <w:b/>
          <w:sz w:val="22"/>
          <w:szCs w:val="22"/>
          <w:lang w:val="nl-NL"/>
        </w:rPr>
      </w:pPr>
    </w:p>
    <w:p w14:paraId="192CA9FF" w14:textId="62DE5DFC" w:rsidR="00124FCE" w:rsidRPr="000E1C22" w:rsidRDefault="00AA1BD4" w:rsidP="00CB5805">
      <w:pPr>
        <w:tabs>
          <w:tab w:val="left" w:pos="90"/>
        </w:tabs>
        <w:rPr>
          <w:rFonts w:ascii="Calibri" w:hAnsi="Calibri" w:cs="Arial"/>
          <w:b/>
          <w:sz w:val="22"/>
          <w:szCs w:val="22"/>
          <w:lang w:val="nl-NL"/>
        </w:rPr>
      </w:pPr>
      <w:r>
        <w:rPr>
          <w:rFonts w:eastAsiaTheme="minorEastAsia" w:cs="Arial"/>
          <w:noProof/>
          <w:sz w:val="32"/>
          <w:szCs w:val="32"/>
          <w:lang w:val="nl-NL" w:eastAsia="nl-NL"/>
        </w:rPr>
        <w:drawing>
          <wp:inline distT="0" distB="0" distL="0" distR="0" wp14:anchorId="4F00120A" wp14:editId="612EFE4B">
            <wp:extent cx="4297788" cy="1752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811" cy="1761988"/>
                    </a:xfrm>
                    <a:prstGeom prst="rect">
                      <a:avLst/>
                    </a:prstGeom>
                    <a:noFill/>
                    <a:ln>
                      <a:noFill/>
                    </a:ln>
                  </pic:spPr>
                </pic:pic>
              </a:graphicData>
            </a:graphic>
          </wp:inline>
        </w:drawing>
      </w:r>
    </w:p>
    <w:p w14:paraId="618266DD" w14:textId="77777777" w:rsidR="008F1C4B" w:rsidRPr="000E1C22" w:rsidRDefault="008F1C4B" w:rsidP="00CB5805">
      <w:pPr>
        <w:tabs>
          <w:tab w:val="left" w:pos="90"/>
        </w:tabs>
        <w:rPr>
          <w:rFonts w:ascii="Calibri" w:hAnsi="Calibri" w:cs="Arial"/>
          <w:b/>
          <w:sz w:val="22"/>
          <w:szCs w:val="22"/>
          <w:lang w:val="nl-NL"/>
        </w:rPr>
      </w:pPr>
    </w:p>
    <w:p w14:paraId="3E6132FC" w14:textId="46C13171" w:rsidR="00831E53" w:rsidRPr="00E15FC0" w:rsidRDefault="00CB5805" w:rsidP="00831E53">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voor het </w:t>
      </w:r>
      <w:r w:rsidR="00831E53" w:rsidRPr="000E1C22">
        <w:rPr>
          <w:rFonts w:ascii="Calibri" w:hAnsi="Calibri" w:cs="Arial"/>
          <w:b/>
          <w:sz w:val="22"/>
          <w:szCs w:val="22"/>
          <w:lang w:val="nl-NL"/>
        </w:rPr>
        <w:t>primair</w:t>
      </w:r>
      <w:r w:rsidRPr="000E1C22">
        <w:rPr>
          <w:rFonts w:ascii="Calibri" w:hAnsi="Calibri" w:cs="Arial"/>
          <w:b/>
          <w:sz w:val="22"/>
          <w:szCs w:val="22"/>
          <w:lang w:val="nl-NL"/>
        </w:rPr>
        <w:t xml:space="preserve"> onderwijs</w:t>
      </w:r>
      <w:r w:rsidR="005557D0" w:rsidRPr="000E1C22">
        <w:rPr>
          <w:rFonts w:ascii="Calibri" w:hAnsi="Calibri" w:cs="Arial"/>
          <w:b/>
          <w:sz w:val="22"/>
          <w:szCs w:val="22"/>
          <w:lang w:val="nl-NL"/>
        </w:rPr>
        <w:t xml:space="preserve"> (WPO)</w:t>
      </w:r>
    </w:p>
    <w:p w14:paraId="3C1CC607" w14:textId="5E322A5E" w:rsidR="00FC71EC" w:rsidRPr="00FC71EC" w:rsidRDefault="00FC71EC" w:rsidP="00831E53">
      <w:pPr>
        <w:tabs>
          <w:tab w:val="left" w:pos="90"/>
        </w:tabs>
        <w:rPr>
          <w:rFonts w:ascii="Calibri" w:hAnsi="Calibri" w:cs="Arial"/>
          <w:color w:val="FF0000"/>
          <w:sz w:val="22"/>
          <w:szCs w:val="22"/>
          <w:lang w:val="nl-NL"/>
        </w:rPr>
      </w:pPr>
    </w:p>
    <w:p w14:paraId="31EDBF72" w14:textId="77777777" w:rsidR="00831E53" w:rsidRPr="000E1C22" w:rsidRDefault="00831E53" w:rsidP="00831E53">
      <w:pPr>
        <w:tabs>
          <w:tab w:val="left" w:pos="90"/>
        </w:tabs>
        <w:rPr>
          <w:rFonts w:ascii="Calibri" w:hAnsi="Calibri" w:cs="Arial"/>
          <w:sz w:val="22"/>
          <w:szCs w:val="22"/>
          <w:lang w:val="nl-NL"/>
        </w:rPr>
      </w:pPr>
    </w:p>
    <w:p w14:paraId="08D64059" w14:textId="46EDBF30" w:rsidR="00831E53" w:rsidRPr="00E15FC0" w:rsidRDefault="00831E53" w:rsidP="00831E53">
      <w:pPr>
        <w:tabs>
          <w:tab w:val="left" w:pos="90"/>
        </w:tabs>
        <w:rPr>
          <w:rFonts w:ascii="Calibri" w:hAnsi="Calibri" w:cs="Arial"/>
          <w:b/>
          <w:color w:val="000000" w:themeColor="text1"/>
          <w:sz w:val="22"/>
          <w:szCs w:val="22"/>
          <w:lang w:val="nl-NL"/>
        </w:rPr>
      </w:pPr>
      <w:r w:rsidRPr="000E1C22">
        <w:rPr>
          <w:rFonts w:ascii="Calibri" w:hAnsi="Calibri" w:cs="Arial"/>
          <w:b/>
          <w:sz w:val="22"/>
          <w:szCs w:val="22"/>
          <w:lang w:val="nl-NL"/>
        </w:rPr>
        <w:t xml:space="preserve">Medezeggenschapsreglement van de </w:t>
      </w:r>
      <w:r w:rsidR="005B728F" w:rsidRPr="000E1C22">
        <w:rPr>
          <w:rFonts w:ascii="Calibri" w:hAnsi="Calibri" w:cs="Arial"/>
          <w:b/>
          <w:sz w:val="22"/>
          <w:szCs w:val="22"/>
          <w:lang w:val="nl-NL"/>
        </w:rPr>
        <w:t>medezeggenschapsraad van</w:t>
      </w:r>
      <w:r w:rsidRPr="000E1C22">
        <w:rPr>
          <w:rFonts w:ascii="Calibri" w:hAnsi="Calibri" w:cs="Arial"/>
          <w:b/>
          <w:sz w:val="22"/>
          <w:szCs w:val="22"/>
          <w:lang w:val="nl-NL"/>
        </w:rPr>
        <w:t xml:space="preserve"> </w:t>
      </w:r>
      <w:proofErr w:type="spellStart"/>
      <w:r w:rsidR="00E15FC0" w:rsidRPr="00E15FC0">
        <w:rPr>
          <w:rFonts w:ascii="Calibri" w:hAnsi="Calibri" w:cs="Arial"/>
          <w:b/>
          <w:color w:val="000000" w:themeColor="text1"/>
          <w:sz w:val="22"/>
          <w:szCs w:val="22"/>
          <w:lang w:val="nl-NL"/>
        </w:rPr>
        <w:t>o.b.s.</w:t>
      </w:r>
      <w:proofErr w:type="spellEnd"/>
      <w:r w:rsidR="00E15FC0" w:rsidRPr="00E15FC0">
        <w:rPr>
          <w:rFonts w:ascii="Calibri" w:hAnsi="Calibri" w:cs="Arial"/>
          <w:b/>
          <w:color w:val="000000" w:themeColor="text1"/>
          <w:sz w:val="22"/>
          <w:szCs w:val="22"/>
          <w:lang w:val="nl-NL"/>
        </w:rPr>
        <w:t xml:space="preserve"> de </w:t>
      </w:r>
      <w:proofErr w:type="spellStart"/>
      <w:r w:rsidR="00E15FC0" w:rsidRPr="00E15FC0">
        <w:rPr>
          <w:rFonts w:ascii="Calibri" w:hAnsi="Calibri" w:cs="Arial"/>
          <w:b/>
          <w:color w:val="000000" w:themeColor="text1"/>
          <w:sz w:val="22"/>
          <w:szCs w:val="22"/>
          <w:lang w:val="nl-NL"/>
        </w:rPr>
        <w:t>Twilling</w:t>
      </w:r>
      <w:proofErr w:type="spellEnd"/>
      <w:r w:rsidR="00E15FC0" w:rsidRPr="00E15FC0">
        <w:rPr>
          <w:rFonts w:ascii="Calibri" w:hAnsi="Calibri" w:cs="Arial"/>
          <w:b/>
          <w:color w:val="000000" w:themeColor="text1"/>
          <w:sz w:val="22"/>
          <w:szCs w:val="22"/>
          <w:lang w:val="nl-NL"/>
        </w:rPr>
        <w:t xml:space="preserve">, onderdeel van </w:t>
      </w:r>
      <w:r w:rsidR="000E0C2E" w:rsidRPr="00E15FC0">
        <w:rPr>
          <w:rFonts w:ascii="Calibri" w:hAnsi="Calibri" w:cs="Arial"/>
          <w:b/>
          <w:color w:val="000000" w:themeColor="text1"/>
          <w:sz w:val="22"/>
          <w:szCs w:val="22"/>
          <w:lang w:val="nl-NL"/>
        </w:rPr>
        <w:t>Onderwijsgroep Fier</w:t>
      </w:r>
      <w:r w:rsidRPr="00E15FC0">
        <w:rPr>
          <w:rFonts w:ascii="Calibri" w:hAnsi="Calibri" w:cs="Arial"/>
          <w:b/>
          <w:color w:val="000000" w:themeColor="text1"/>
          <w:sz w:val="22"/>
          <w:szCs w:val="22"/>
          <w:lang w:val="nl-NL"/>
        </w:rPr>
        <w:t xml:space="preserve"> te </w:t>
      </w:r>
      <w:r w:rsidR="000E0C2E" w:rsidRPr="00E15FC0">
        <w:rPr>
          <w:rFonts w:ascii="Calibri" w:hAnsi="Calibri" w:cs="Arial"/>
          <w:b/>
          <w:color w:val="000000" w:themeColor="text1"/>
          <w:sz w:val="22"/>
          <w:szCs w:val="22"/>
          <w:lang w:val="nl-NL"/>
        </w:rPr>
        <w:t>Stiens</w:t>
      </w:r>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wet: de Wet medezeggenschap op scholen (Stb.</w:t>
      </w:r>
      <w:r w:rsidR="00042F11" w:rsidRPr="000E1C22">
        <w:rPr>
          <w:rFonts w:ascii="Calibri" w:hAnsi="Calibri" w:cs="Arial"/>
          <w:sz w:val="22"/>
          <w:szCs w:val="22"/>
          <w:lang w:val="nl-NL"/>
        </w:rPr>
        <w:t xml:space="preserve"> </w:t>
      </w:r>
      <w:r w:rsidRPr="000E1C22">
        <w:rPr>
          <w:rFonts w:ascii="Calibri" w:hAnsi="Calibri" w:cs="Arial"/>
          <w:sz w:val="22"/>
          <w:szCs w:val="22"/>
          <w:lang w:val="nl-NL"/>
        </w:rPr>
        <w:t>2006, 658);</w:t>
      </w:r>
    </w:p>
    <w:p w14:paraId="66D34F44" w14:textId="531E406A" w:rsidR="005C470A"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bevoegd gezag</w:t>
      </w:r>
      <w:r w:rsidRPr="00E15FC0">
        <w:rPr>
          <w:rFonts w:ascii="Calibri" w:hAnsi="Calibri" w:cs="Arial"/>
          <w:color w:val="000000" w:themeColor="text1"/>
          <w:sz w:val="22"/>
          <w:szCs w:val="22"/>
          <w:lang w:val="nl-NL"/>
        </w:rPr>
        <w:t>:</w:t>
      </w:r>
      <w:r w:rsidR="000E0C2E" w:rsidRPr="00E15FC0">
        <w:rPr>
          <w:rFonts w:ascii="Calibri" w:hAnsi="Calibri" w:cs="Arial"/>
          <w:color w:val="000000" w:themeColor="text1"/>
          <w:sz w:val="22"/>
          <w:szCs w:val="22"/>
          <w:lang w:val="nl-NL"/>
        </w:rPr>
        <w:t xml:space="preserve"> Onderwijsgroep Fier</w:t>
      </w:r>
      <w:r w:rsidRPr="00E15FC0">
        <w:rPr>
          <w:rFonts w:ascii="Calibri" w:hAnsi="Calibri" w:cs="Arial"/>
          <w:color w:val="000000" w:themeColor="text1"/>
          <w:sz w:val="22"/>
          <w:szCs w:val="22"/>
          <w:lang w:val="nl-NL"/>
        </w:rPr>
        <w:t>;</w:t>
      </w:r>
    </w:p>
    <w:p w14:paraId="78A981E2" w14:textId="77777777" w:rsidR="005C470A" w:rsidRPr="000E1C22" w:rsidRDefault="004021F8"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intern</w:t>
      </w:r>
      <w:r w:rsidR="00CE6B4B" w:rsidRPr="000E1C22">
        <w:rPr>
          <w:rFonts w:ascii="Calibri" w:hAnsi="Calibri" w:cs="Arial"/>
          <w:sz w:val="22"/>
          <w:szCs w:val="22"/>
          <w:lang w:val="nl-NL"/>
        </w:rPr>
        <w:t>e</w:t>
      </w:r>
      <w:r w:rsidRPr="000E1C22">
        <w:rPr>
          <w:rFonts w:ascii="Calibri" w:hAnsi="Calibri" w:cs="Arial"/>
          <w:sz w:val="22"/>
          <w:szCs w:val="22"/>
          <w:lang w:val="nl-NL"/>
        </w:rPr>
        <w:t xml:space="preserve"> 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de Raad van Toezicht of de toezichthoudende bestuurder ingeval er geen Raad van Toezicht is</w:t>
      </w:r>
      <w:r w:rsidR="005435FA" w:rsidRPr="000E1C22">
        <w:rPr>
          <w:rFonts w:ascii="Calibri" w:hAnsi="Calibri" w:cs="Arial"/>
          <w:sz w:val="22"/>
          <w:szCs w:val="22"/>
          <w:lang w:val="nl-NL"/>
        </w:rPr>
        <w:t>;</w:t>
      </w:r>
      <w:r w:rsidR="00D1138B" w:rsidRPr="000E1C22">
        <w:rPr>
          <w:rFonts w:ascii="Calibri" w:hAnsi="Calibri" w:cs="Arial"/>
          <w:sz w:val="22"/>
          <w:szCs w:val="22"/>
          <w:lang w:val="nl-NL"/>
        </w:rPr>
        <w:t xml:space="preserve"> </w:t>
      </w:r>
    </w:p>
    <w:p w14:paraId="41E3608B" w14:textId="19E8B1DE" w:rsidR="00CB5805" w:rsidRPr="000E1C22"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AFB7BAD" w14:textId="7761A5FF"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school</w:t>
      </w:r>
      <w:r w:rsidRPr="00E15FC0">
        <w:rPr>
          <w:rFonts w:ascii="Calibri" w:hAnsi="Calibri" w:cs="Arial"/>
          <w:color w:val="000000" w:themeColor="text1"/>
          <w:sz w:val="22"/>
          <w:szCs w:val="22"/>
          <w:lang w:val="nl-NL"/>
        </w:rPr>
        <w:t xml:space="preserve">: </w:t>
      </w:r>
      <w:proofErr w:type="spellStart"/>
      <w:r w:rsidR="000E0C2E" w:rsidRPr="00E15FC0">
        <w:rPr>
          <w:rFonts w:ascii="Calibri" w:hAnsi="Calibri" w:cs="Arial"/>
          <w:color w:val="000000" w:themeColor="text1"/>
          <w:sz w:val="22"/>
          <w:szCs w:val="22"/>
          <w:lang w:val="nl-NL"/>
        </w:rPr>
        <w:t>o.b.s.</w:t>
      </w:r>
      <w:proofErr w:type="spellEnd"/>
      <w:r w:rsidR="000E0C2E" w:rsidRPr="00E15FC0">
        <w:rPr>
          <w:rFonts w:ascii="Calibri" w:hAnsi="Calibri" w:cs="Arial"/>
          <w:color w:val="000000" w:themeColor="text1"/>
          <w:sz w:val="22"/>
          <w:szCs w:val="22"/>
          <w:lang w:val="nl-NL"/>
        </w:rPr>
        <w:t xml:space="preserve"> de </w:t>
      </w:r>
      <w:proofErr w:type="spellStart"/>
      <w:r w:rsidR="000E0C2E" w:rsidRPr="00E15FC0">
        <w:rPr>
          <w:rFonts w:ascii="Calibri" w:hAnsi="Calibri" w:cs="Arial"/>
          <w:color w:val="000000" w:themeColor="text1"/>
          <w:sz w:val="22"/>
          <w:szCs w:val="22"/>
          <w:lang w:val="nl-NL"/>
        </w:rPr>
        <w:t>Twilling</w:t>
      </w:r>
      <w:proofErr w:type="spellEnd"/>
      <w:r w:rsidRPr="00E15FC0">
        <w:rPr>
          <w:rFonts w:ascii="Calibri" w:hAnsi="Calibri" w:cs="Arial"/>
          <w:color w:val="000000" w:themeColor="text1"/>
          <w:sz w:val="22"/>
          <w:szCs w:val="22"/>
          <w:lang w:val="nl-NL"/>
        </w:rPr>
        <w:t>;</w:t>
      </w:r>
    </w:p>
    <w:p w14:paraId="2CC48B1E"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leerlingen: leerlingen in de zin van de Wet op het primair onderwijs;</w:t>
      </w:r>
    </w:p>
    <w:p w14:paraId="0B19CDA0" w14:textId="77777777" w:rsidR="00CB5805" w:rsidRPr="000E1C22" w:rsidRDefault="005B728F"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ouders:</w:t>
      </w:r>
      <w:r w:rsidR="00CB5805" w:rsidRPr="000E1C22">
        <w:rPr>
          <w:rFonts w:ascii="Calibri" w:hAnsi="Calibri" w:cs="Arial"/>
          <w:sz w:val="22"/>
          <w:szCs w:val="22"/>
          <w:lang w:val="nl-NL"/>
        </w:rPr>
        <w:t xml:space="preserve"> ouders, voogden of verzorgers van de leerlingen;</w:t>
      </w:r>
    </w:p>
    <w:p w14:paraId="77F230CA"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schoolleiding: de directeur en adjunct-directeur, als bedoeld in de Wet op het primair onderwijs; </w:t>
      </w:r>
    </w:p>
    <w:p w14:paraId="2146A208"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personeel: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werk gesteld is zonder benoeming bij het bevoegd gezag en dat werkzaam is op de school;</w:t>
      </w:r>
    </w:p>
    <w:p w14:paraId="2DC2CF12" w14:textId="52F1C8ED" w:rsidR="00295F8E"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geleding: een afzonderlijke groep van leden, als bedoeld in artikel 3, derde</w:t>
      </w:r>
      <w:r w:rsidR="00FC1DA9" w:rsidRPr="000E1C22">
        <w:rPr>
          <w:rFonts w:ascii="Calibri" w:hAnsi="Calibri" w:cs="Arial"/>
          <w:sz w:val="22"/>
          <w:szCs w:val="22"/>
          <w:lang w:val="nl-NL"/>
        </w:rPr>
        <w:t xml:space="preserve"> </w:t>
      </w:r>
      <w:r w:rsidRPr="000E1C22">
        <w:rPr>
          <w:rFonts w:ascii="Calibri" w:hAnsi="Calibri" w:cs="Arial"/>
          <w:sz w:val="22"/>
          <w:szCs w:val="22"/>
          <w:lang w:val="nl-NL"/>
        </w:rPr>
        <w:t>lid van de wet</w:t>
      </w:r>
      <w:r w:rsidR="00917F1B" w:rsidRPr="000E1C22">
        <w:rPr>
          <w:rFonts w:ascii="Calibri" w:hAnsi="Calibri" w:cs="Arial"/>
          <w:sz w:val="22"/>
          <w:szCs w:val="22"/>
          <w:lang w:val="nl-NL"/>
        </w:rPr>
        <w:t xml:space="preserve"> </w:t>
      </w:r>
      <w:r w:rsidR="00295F8E" w:rsidRPr="000E1C22">
        <w:rPr>
          <w:rFonts w:ascii="Calibri" w:hAnsi="Calibri" w:cs="Arial"/>
          <w:sz w:val="22"/>
          <w:szCs w:val="22"/>
          <w:lang w:val="nl-NL"/>
        </w:rPr>
        <w:t xml:space="preserve">[; </w:t>
      </w:r>
      <w:r w:rsidR="007F237B" w:rsidRPr="000E1C22">
        <w:rPr>
          <w:rFonts w:ascii="Calibri" w:hAnsi="Calibri" w:cs="Arial"/>
          <w:sz w:val="22"/>
          <w:szCs w:val="22"/>
          <w:lang w:val="nl-NL"/>
        </w:rPr>
        <w:t>en</w:t>
      </w:r>
    </w:p>
    <w:p w14:paraId="258EA7ED" w14:textId="77777777" w:rsidR="00CB5805" w:rsidRPr="000E1C22" w:rsidRDefault="00295F8E" w:rsidP="00BE45C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themaraad: de themaraad als bedoeld in artikel 20, </w:t>
      </w:r>
      <w:r w:rsidR="007421FE" w:rsidRPr="000E1C22">
        <w:rPr>
          <w:rFonts w:ascii="Calibri" w:hAnsi="Calibri" w:cs="Arial"/>
          <w:sz w:val="22"/>
          <w:szCs w:val="22"/>
          <w:lang w:val="nl-NL"/>
        </w:rPr>
        <w:t>vierde lid</w:t>
      </w:r>
      <w:r w:rsidRPr="000E1C22">
        <w:rPr>
          <w:rFonts w:ascii="Calibri" w:hAnsi="Calibri" w:cs="Arial"/>
          <w:sz w:val="22"/>
          <w:szCs w:val="22"/>
          <w:lang w:val="nl-NL"/>
        </w:rPr>
        <w:t xml:space="preserve"> van de wet</w:t>
      </w:r>
      <w:r w:rsidR="00CB5805" w:rsidRPr="000E1C22">
        <w:rPr>
          <w:rFonts w:ascii="Calibri" w:hAnsi="Calibri" w:cs="Arial"/>
          <w:sz w:val="22"/>
          <w:szCs w:val="22"/>
          <w:lang w:val="nl-NL"/>
        </w:rPr>
        <w:t>.</w:t>
      </w:r>
      <w:r w:rsidRPr="000E1C22">
        <w:rPr>
          <w:rFonts w:ascii="Calibri" w:hAnsi="Calibri" w:cs="Arial"/>
          <w:sz w:val="22"/>
          <w:szCs w:val="22"/>
          <w:lang w:val="nl-NL"/>
        </w:rPr>
        <w:t>]</w:t>
      </w:r>
    </w:p>
    <w:p w14:paraId="6CCD0663"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p>
    <w:p w14:paraId="581FB107" w14:textId="03D0A9D3"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 xml:space="preserve">De MR bestaat </w:t>
      </w:r>
      <w:r w:rsidRPr="00E15FC0">
        <w:rPr>
          <w:rFonts w:ascii="Calibri" w:hAnsi="Calibri" w:cs="Arial"/>
          <w:color w:val="000000" w:themeColor="text1"/>
          <w:sz w:val="22"/>
          <w:szCs w:val="22"/>
          <w:lang w:val="nl-NL"/>
        </w:rPr>
        <w:t xml:space="preserve">uit </w:t>
      </w:r>
      <w:r w:rsidR="000E0C2E" w:rsidRPr="00E15FC0">
        <w:rPr>
          <w:rFonts w:ascii="Calibri" w:hAnsi="Calibri" w:cs="Arial"/>
          <w:color w:val="000000" w:themeColor="text1"/>
          <w:sz w:val="22"/>
          <w:szCs w:val="22"/>
          <w:lang w:val="nl-NL"/>
        </w:rPr>
        <w:t>8</w:t>
      </w:r>
      <w:r w:rsidRPr="00E15FC0">
        <w:rPr>
          <w:rFonts w:ascii="Calibri" w:hAnsi="Calibri" w:cs="Arial"/>
          <w:color w:val="000000" w:themeColor="text1"/>
          <w:sz w:val="22"/>
          <w:szCs w:val="22"/>
          <w:lang w:val="nl-NL"/>
        </w:rPr>
        <w:t xml:space="preserve"> </w:t>
      </w:r>
      <w:r w:rsidRPr="000E1C22">
        <w:rPr>
          <w:rFonts w:ascii="Calibri" w:hAnsi="Calibri" w:cs="Arial"/>
          <w:sz w:val="22"/>
          <w:szCs w:val="22"/>
          <w:lang w:val="nl-NL"/>
        </w:rPr>
        <w:t xml:space="preserve">leden van wie </w:t>
      </w:r>
    </w:p>
    <w:p w14:paraId="52D74165" w14:textId="3283AC8E" w:rsidR="00CB5805" w:rsidRPr="000E1C22" w:rsidRDefault="000E0C2E" w:rsidP="00BE45C5">
      <w:pPr>
        <w:keepLines/>
        <w:widowControl w:val="0"/>
        <w:numPr>
          <w:ilvl w:val="0"/>
          <w:numId w:val="2"/>
        </w:numPr>
        <w:tabs>
          <w:tab w:val="left" w:pos="284"/>
        </w:tabs>
        <w:ind w:left="0" w:firstLine="0"/>
        <w:rPr>
          <w:rFonts w:ascii="Calibri" w:hAnsi="Calibri" w:cs="Arial"/>
          <w:sz w:val="22"/>
          <w:szCs w:val="22"/>
          <w:lang w:val="nl-NL"/>
        </w:rPr>
      </w:pPr>
      <w:r w:rsidRPr="00E15FC0">
        <w:rPr>
          <w:rFonts w:ascii="Calibri" w:hAnsi="Calibri" w:cs="Arial"/>
          <w:color w:val="000000" w:themeColor="text1"/>
          <w:sz w:val="22"/>
          <w:szCs w:val="22"/>
          <w:lang w:val="nl-NL"/>
        </w:rPr>
        <w:t>4</w:t>
      </w:r>
      <w:r w:rsidR="00CB5805" w:rsidRPr="00E15FC0">
        <w:rPr>
          <w:rFonts w:ascii="Calibri" w:hAnsi="Calibri" w:cs="Arial"/>
          <w:color w:val="000000" w:themeColor="text1"/>
          <w:sz w:val="22"/>
          <w:szCs w:val="22"/>
          <w:lang w:val="nl-NL"/>
        </w:rPr>
        <w:t xml:space="preserve"> </w:t>
      </w:r>
      <w:r w:rsidR="00CB5805" w:rsidRPr="000E1C22">
        <w:rPr>
          <w:rFonts w:ascii="Calibri" w:hAnsi="Calibri" w:cs="Arial"/>
          <w:sz w:val="22"/>
          <w:szCs w:val="22"/>
          <w:lang w:val="nl-NL"/>
        </w:rPr>
        <w:t>leden door en uit het personeel worden gekozen; en</w:t>
      </w:r>
    </w:p>
    <w:p w14:paraId="26F49017" w14:textId="3A823360" w:rsidR="00CB5805" w:rsidRPr="000E1C22" w:rsidRDefault="000E0C2E" w:rsidP="00BE45C5">
      <w:pPr>
        <w:keepLines/>
        <w:widowControl w:val="0"/>
        <w:numPr>
          <w:ilvl w:val="0"/>
          <w:numId w:val="2"/>
        </w:numPr>
        <w:tabs>
          <w:tab w:val="left" w:pos="284"/>
        </w:tabs>
        <w:ind w:left="0" w:firstLine="0"/>
        <w:rPr>
          <w:rFonts w:ascii="Calibri" w:hAnsi="Calibri" w:cs="Arial"/>
          <w:sz w:val="22"/>
          <w:szCs w:val="22"/>
          <w:lang w:val="nl-NL"/>
        </w:rPr>
      </w:pPr>
      <w:r w:rsidRPr="00E15FC0">
        <w:rPr>
          <w:rFonts w:ascii="Calibri" w:hAnsi="Calibri" w:cs="Arial"/>
          <w:color w:val="000000" w:themeColor="text1"/>
          <w:sz w:val="22"/>
          <w:szCs w:val="22"/>
          <w:lang w:val="nl-NL"/>
        </w:rPr>
        <w:t>4</w:t>
      </w:r>
      <w:r w:rsidR="00CB5805" w:rsidRPr="000E1C22">
        <w:rPr>
          <w:rFonts w:ascii="Calibri" w:hAnsi="Calibri" w:cs="Arial"/>
          <w:color w:val="FF0000"/>
          <w:sz w:val="22"/>
          <w:szCs w:val="22"/>
          <w:lang w:val="nl-NL"/>
        </w:rPr>
        <w:t xml:space="preserve"> </w:t>
      </w:r>
      <w:r w:rsidR="00CB5805" w:rsidRPr="000E1C22">
        <w:rPr>
          <w:rFonts w:ascii="Calibri" w:hAnsi="Calibri" w:cs="Arial"/>
          <w:sz w:val="22"/>
          <w:szCs w:val="22"/>
          <w:lang w:val="nl-NL"/>
        </w:rPr>
        <w:t>leden door en uit de ouders worden gekozen.</w:t>
      </w:r>
    </w:p>
    <w:p w14:paraId="0F489860" w14:textId="77777777" w:rsidR="00CB5805" w:rsidRPr="000E1C22" w:rsidRDefault="00CB5805" w:rsidP="00CB5805">
      <w:pPr>
        <w:keepLines/>
        <w:widowControl w:val="0"/>
        <w:tabs>
          <w:tab w:val="left" w:pos="90"/>
        </w:tabs>
        <w:rPr>
          <w:rFonts w:ascii="Calibri" w:hAnsi="Calibri" w:cs="Arial"/>
          <w:sz w:val="22"/>
          <w:szCs w:val="22"/>
          <w:lang w:val="nl-NL"/>
        </w:rPr>
      </w:pPr>
    </w:p>
    <w:p w14:paraId="538A5E78" w14:textId="77777777" w:rsidR="00D64CE2" w:rsidRDefault="00D64CE2">
      <w:pPr>
        <w:rPr>
          <w:rFonts w:ascii="Calibri" w:hAnsi="Calibri" w:cs="Arial"/>
          <w:b/>
          <w:sz w:val="22"/>
          <w:szCs w:val="22"/>
          <w:lang w:val="nl-NL"/>
        </w:rPr>
      </w:pPr>
      <w:r>
        <w:rPr>
          <w:rFonts w:ascii="Calibri" w:hAnsi="Calibri" w:cs="Arial"/>
          <w:b/>
          <w:sz w:val="22"/>
          <w:szCs w:val="22"/>
          <w:lang w:val="nl-NL"/>
        </w:rPr>
        <w:br w:type="page"/>
      </w:r>
    </w:p>
    <w:p w14:paraId="6F0A626E" w14:textId="421C5234"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sz w:val="22"/>
          <w:szCs w:val="22"/>
          <w:lang w:val="nl-NL"/>
        </w:rPr>
        <w:lastRenderedPageBreak/>
        <w:t>Artikel 4</w:t>
      </w:r>
      <w:r w:rsidRPr="000E1C22">
        <w:rPr>
          <w:rFonts w:ascii="Calibri" w:hAnsi="Calibri" w:cs="Arial"/>
          <w:b/>
          <w:sz w:val="22"/>
          <w:szCs w:val="22"/>
          <w:lang w:val="nl-NL"/>
        </w:rPr>
        <w:tab/>
        <w:t>Onverenigbaarheden</w:t>
      </w:r>
    </w:p>
    <w:p w14:paraId="7C6F01B4"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 kunnen geen zitting nemen in de MR.</w:t>
      </w:r>
    </w:p>
    <w:p w14:paraId="49A15E63"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14:paraId="4EAEC984" w14:textId="77777777" w:rsidR="00CB5805" w:rsidRPr="000E1C22" w:rsidRDefault="00CB5805" w:rsidP="00CB5805">
      <w:pPr>
        <w:tabs>
          <w:tab w:val="left" w:pos="90"/>
        </w:tabs>
        <w:rPr>
          <w:rFonts w:ascii="Calibri" w:hAnsi="Calibri" w:cs="Arial"/>
          <w:b/>
          <w:sz w:val="22"/>
          <w:szCs w:val="22"/>
          <w:lang w:val="nl-NL"/>
        </w:rPr>
      </w:pPr>
    </w:p>
    <w:p w14:paraId="2275A6B8"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p>
    <w:p w14:paraId="1689AB8D" w14:textId="1C681634" w:rsidR="00CB5805" w:rsidRPr="000E0C2E" w:rsidRDefault="00CB5805" w:rsidP="00BE45C5">
      <w:pPr>
        <w:numPr>
          <w:ilvl w:val="0"/>
          <w:numId w:val="3"/>
        </w:numPr>
        <w:tabs>
          <w:tab w:val="left" w:pos="284"/>
        </w:tabs>
        <w:ind w:left="284" w:hanging="284"/>
        <w:rPr>
          <w:rFonts w:ascii="Calibri" w:hAnsi="Calibri" w:cs="Arial"/>
          <w:color w:val="FF0000"/>
          <w:sz w:val="22"/>
          <w:szCs w:val="22"/>
          <w:lang w:val="nl-NL"/>
        </w:rPr>
      </w:pPr>
      <w:r w:rsidRPr="000E1C22">
        <w:rPr>
          <w:rFonts w:ascii="Calibri" w:hAnsi="Calibri" w:cs="Arial"/>
          <w:sz w:val="22"/>
          <w:szCs w:val="22"/>
          <w:lang w:val="nl-NL"/>
        </w:rPr>
        <w:t xml:space="preserve">Een lid van de MR heeft zitting voor een periode van </w:t>
      </w:r>
      <w:r w:rsidR="000E0C2E" w:rsidRPr="00E15FC0">
        <w:rPr>
          <w:rFonts w:ascii="Calibri" w:hAnsi="Calibri" w:cs="Arial"/>
          <w:color w:val="000000" w:themeColor="text1"/>
          <w:sz w:val="22"/>
          <w:szCs w:val="22"/>
          <w:lang w:val="nl-NL"/>
        </w:rPr>
        <w:t>4</w:t>
      </w:r>
      <w:r w:rsidRPr="000E1C22">
        <w:rPr>
          <w:rFonts w:ascii="Calibri" w:hAnsi="Calibri" w:cs="Arial"/>
          <w:color w:val="FF0000"/>
          <w:sz w:val="22"/>
          <w:szCs w:val="22"/>
          <w:lang w:val="nl-NL"/>
        </w:rPr>
        <w:t xml:space="preserve"> </w:t>
      </w:r>
      <w:r w:rsidRPr="000E1C22">
        <w:rPr>
          <w:rFonts w:ascii="Calibri" w:hAnsi="Calibri" w:cs="Arial"/>
          <w:sz w:val="22"/>
          <w:szCs w:val="22"/>
          <w:lang w:val="nl-NL"/>
        </w:rPr>
        <w:t>jaar.</w:t>
      </w:r>
      <w:r w:rsidR="000E0C2E">
        <w:rPr>
          <w:rFonts w:ascii="Calibri" w:hAnsi="Calibri" w:cs="Arial"/>
          <w:sz w:val="22"/>
          <w:szCs w:val="22"/>
          <w:lang w:val="nl-NL"/>
        </w:rPr>
        <w:t xml:space="preserve"> </w:t>
      </w:r>
    </w:p>
    <w:p w14:paraId="3A86F75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overlijden;</w:t>
      </w:r>
    </w:p>
    <w:p w14:paraId="113781EB"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opzegging door het lid;</w:t>
      </w:r>
      <w:r w:rsidR="007F237B" w:rsidRPr="000E1C22">
        <w:rPr>
          <w:rFonts w:ascii="Calibri" w:hAnsi="Calibri" w:cs="Arial"/>
          <w:sz w:val="22"/>
          <w:szCs w:val="22"/>
          <w:lang w:val="nl-NL"/>
        </w:rPr>
        <w:t xml:space="preserve"> of</w:t>
      </w:r>
    </w:p>
    <w:p w14:paraId="197FD423"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zodra een lid geen deel meer uitmaakt van de geleding waaruit en waardoor hij is gekozen.</w:t>
      </w:r>
    </w:p>
    <w:p w14:paraId="57FA0C4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0E1C22">
        <w:rPr>
          <w:rFonts w:ascii="Calibri" w:hAnsi="Calibri" w:cs="Arial"/>
          <w:b/>
          <w:sz w:val="22"/>
          <w:szCs w:val="22"/>
          <w:lang w:val="nl-NL"/>
        </w:rPr>
        <w:br/>
        <w:t>Artikel 7</w:t>
      </w:r>
      <w:r w:rsidRPr="000E1C22">
        <w:rPr>
          <w:rFonts w:ascii="Calibri" w:hAnsi="Calibri" w:cs="Arial"/>
          <w:b/>
          <w:sz w:val="22"/>
          <w:szCs w:val="22"/>
          <w:lang w:val="nl-NL"/>
        </w:rPr>
        <w:tab/>
        <w:t>Datum verkiezingen</w:t>
      </w:r>
    </w:p>
    <w:p w14:paraId="2EB68153"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alsmede de tijdstippen van aanvang en einde van de stemming.</w:t>
      </w:r>
    </w:p>
    <w:p w14:paraId="2A8C0C18"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ouders en het personeel 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14B5F5C5" w14:textId="6D77AEF9"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Zij die op de dag van de kandidaatstelling deel uitmaken van het personeel of ouder zijn, zijn kiesgerechtigd en verkiesbaar tot</w:t>
      </w:r>
      <w:r w:rsidR="005B6D94" w:rsidRPr="000E1C22">
        <w:rPr>
          <w:rFonts w:ascii="Calibri" w:hAnsi="Calibri" w:cs="Arial"/>
          <w:sz w:val="22"/>
          <w:szCs w:val="22"/>
          <w:lang w:val="nl-NL"/>
        </w:rPr>
        <w:t xml:space="preserve"> lid van de MR</w:t>
      </w:r>
      <w:r w:rsidRPr="000E1C22">
        <w:rPr>
          <w:rFonts w:ascii="Calibri" w:hAnsi="Calibri" w:cs="Arial"/>
          <w:sz w:val="22"/>
          <w:szCs w:val="22"/>
          <w:lang w:val="nl-NL"/>
        </w:rPr>
        <w:t xml:space="preserve">. </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9</w:t>
      </w:r>
      <w:r w:rsidRPr="000E1C22">
        <w:rPr>
          <w:rFonts w:ascii="Calibri" w:hAnsi="Calibri" w:cs="Arial"/>
          <w:b/>
          <w:sz w:val="22"/>
          <w:szCs w:val="22"/>
          <w:lang w:val="nl-NL"/>
        </w:rPr>
        <w:tab/>
        <w:t>Bekendmaking verkiesbare en kiesgerechtigde personen</w:t>
      </w:r>
      <w:r w:rsidR="003400B0" w:rsidRPr="000E1C22">
        <w:rPr>
          <w:rFonts w:ascii="Calibri" w:hAnsi="Calibri" w:cs="Arial"/>
          <w:sz w:val="22"/>
          <w:szCs w:val="22"/>
          <w:lang w:val="nl-NL"/>
        </w:rPr>
        <w:br/>
        <w:t xml:space="preserve">De MR stelt </w:t>
      </w:r>
      <w:r w:rsidR="00E15FC0" w:rsidRPr="00E15FC0">
        <w:rPr>
          <w:rFonts w:ascii="Calibri" w:hAnsi="Calibri" w:cs="Arial"/>
          <w:color w:val="000000" w:themeColor="text1"/>
          <w:sz w:val="22"/>
          <w:szCs w:val="22"/>
          <w:lang w:val="nl-NL"/>
        </w:rPr>
        <w:t xml:space="preserve">6 weken </w:t>
      </w:r>
      <w:r w:rsidRPr="000E1C22">
        <w:rPr>
          <w:rFonts w:ascii="Calibri" w:hAnsi="Calibri" w:cs="Arial"/>
          <w:sz w:val="22"/>
          <w:szCs w:val="22"/>
          <w:lang w:val="nl-NL"/>
        </w:rPr>
        <w:t xml:space="preserve">voor </w:t>
      </w:r>
      <w:r w:rsidR="007F237B" w:rsidRPr="000E1C22">
        <w:rPr>
          <w:rFonts w:ascii="Calibri" w:hAnsi="Calibri" w:cs="Arial"/>
          <w:sz w:val="22"/>
          <w:szCs w:val="22"/>
          <w:lang w:val="nl-NL"/>
        </w:rPr>
        <w:t xml:space="preserve">de datum van de </w:t>
      </w:r>
      <w:r w:rsidRPr="000E1C22">
        <w:rPr>
          <w:rFonts w:ascii="Calibri" w:hAnsi="Calibri" w:cs="Arial"/>
          <w:sz w:val="22"/>
          <w:szCs w:val="22"/>
          <w:lang w:val="nl-NL"/>
        </w:rPr>
        <w:t>verkiezingen een lijst vast van de personen die kiesgerechtigd en verkiesbaar zijn. De</w:t>
      </w:r>
      <w:r w:rsidR="003D437C" w:rsidRPr="000E1C22">
        <w:rPr>
          <w:rFonts w:ascii="Calibri" w:hAnsi="Calibri" w:cs="Arial"/>
          <w:sz w:val="22"/>
          <w:szCs w:val="22"/>
          <w:lang w:val="nl-NL"/>
        </w:rPr>
        <w:t xml:space="preserve"> MR maakt de</w:t>
      </w:r>
      <w:r w:rsidRPr="000E1C22">
        <w:rPr>
          <w:rFonts w:ascii="Calibri" w:hAnsi="Calibri" w:cs="Arial"/>
          <w:sz w:val="22"/>
          <w:szCs w:val="22"/>
          <w:lang w:val="nl-NL"/>
        </w:rPr>
        <w:t>ze lijst aan de ouders</w:t>
      </w:r>
      <w:r w:rsidR="00F40751" w:rsidRPr="000E1C22">
        <w:rPr>
          <w:rFonts w:ascii="Calibri" w:hAnsi="Calibri" w:cs="Arial"/>
          <w:sz w:val="22"/>
          <w:szCs w:val="22"/>
          <w:lang w:val="nl-NL"/>
        </w:rPr>
        <w:t xml:space="preserve"> en het personeel bekend</w:t>
      </w:r>
      <w:r w:rsidRPr="000E1C22">
        <w:rPr>
          <w:rFonts w:ascii="Calibri" w:hAnsi="Calibri" w:cs="Arial"/>
          <w:sz w:val="22"/>
          <w:szCs w:val="22"/>
          <w:lang w:val="nl-NL"/>
        </w:rPr>
        <w:t xml:space="preserve"> onder vermelding van de mogelijkheid zich kandidaat te stellen, alsmede van de daarvoor gestelde termijn.</w:t>
      </w:r>
    </w:p>
    <w:p w14:paraId="23A25099" w14:textId="77777777" w:rsidR="00CB5805" w:rsidRPr="000E1C22" w:rsidRDefault="00CB5805" w:rsidP="00CB5805">
      <w:pPr>
        <w:tabs>
          <w:tab w:val="left" w:pos="90"/>
        </w:tabs>
        <w:rPr>
          <w:rFonts w:ascii="Calibri" w:hAnsi="Calibri" w:cs="Arial"/>
          <w:b/>
          <w:sz w:val="22"/>
          <w:szCs w:val="22"/>
          <w:lang w:val="nl-NL"/>
        </w:rPr>
      </w:pPr>
    </w:p>
    <w:p w14:paraId="24FAC2BE"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77777777" w:rsidR="00CB5805" w:rsidRPr="000E1C22" w:rsidRDefault="00CB5805"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77777777" w:rsidR="00CB5805" w:rsidRPr="000E1C22" w:rsidRDefault="003D437C"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Pr="000E1C22">
        <w:rPr>
          <w:rFonts w:ascii="Calibri" w:hAnsi="Calibri" w:cs="Arial"/>
          <w:sz w:val="22"/>
          <w:szCs w:val="22"/>
          <w:lang w:val="nl-NL"/>
        </w:rPr>
        <w:t xml:space="preserve"> en de betrokken kandidaten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5BE27007" w14:textId="77777777" w:rsidR="00CB5805" w:rsidRPr="000E1C22" w:rsidRDefault="00FC1DA9"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11</w:t>
      </w:r>
      <w:r w:rsidRPr="000E1C22">
        <w:rPr>
          <w:rFonts w:ascii="Calibri" w:hAnsi="Calibri" w:cs="Arial"/>
          <w:b/>
          <w:bCs/>
          <w:sz w:val="22"/>
          <w:szCs w:val="22"/>
          <w:lang w:val="nl-NL"/>
        </w:rPr>
        <w:tab/>
        <w:t>Verkiezingen</w:t>
      </w:r>
      <w:r w:rsidR="00CB5805" w:rsidRPr="000E1C22">
        <w:rPr>
          <w:rFonts w:ascii="Calibri" w:hAnsi="Calibri" w:cs="Arial"/>
          <w:sz w:val="22"/>
          <w:szCs w:val="22"/>
          <w:lang w:val="nl-NL"/>
        </w:rPr>
        <w:br/>
        <w:t>De verkiezing</w:t>
      </w:r>
      <w:r w:rsidR="00F40751" w:rsidRPr="000E1C22">
        <w:rPr>
          <w:rFonts w:ascii="Calibri" w:hAnsi="Calibri" w:cs="Arial"/>
          <w:sz w:val="22"/>
          <w:szCs w:val="22"/>
          <w:lang w:val="nl-NL"/>
        </w:rPr>
        <w:t>en</w:t>
      </w:r>
      <w:r w:rsidRPr="000E1C22">
        <w:rPr>
          <w:rFonts w:ascii="Calibri" w:hAnsi="Calibri" w:cs="Arial"/>
          <w:sz w:val="22"/>
          <w:szCs w:val="22"/>
          <w:lang w:val="nl-NL"/>
        </w:rPr>
        <w:t xml:space="preserve"> vinden</w:t>
      </w:r>
      <w:r w:rsidR="00CB5805" w:rsidRPr="000E1C22">
        <w:rPr>
          <w:rFonts w:ascii="Calibri" w:hAnsi="Calibri" w:cs="Arial"/>
          <w:sz w:val="22"/>
          <w:szCs w:val="22"/>
          <w:lang w:val="nl-NL"/>
        </w:rPr>
        <w:t xml:space="preserve"> plaats bij geheime, schriftelijke stemming.</w:t>
      </w:r>
    </w:p>
    <w:p w14:paraId="6D7A696F" w14:textId="5AD48140" w:rsidR="000E1C22" w:rsidRDefault="000E1C22" w:rsidP="00D64CE2">
      <w:pPr>
        <w:tabs>
          <w:tab w:val="left" w:pos="90"/>
        </w:tabs>
        <w:rPr>
          <w:rFonts w:ascii="Calibri" w:hAnsi="Calibri" w:cs="Arial"/>
          <w:b/>
          <w:bCs/>
          <w:sz w:val="22"/>
          <w:szCs w:val="22"/>
          <w:lang w:val="nl-NL"/>
        </w:rPr>
      </w:pPr>
    </w:p>
    <w:p w14:paraId="18F09D51" w14:textId="2664360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5C324BD2" w:rsidR="00CB5805" w:rsidRPr="000E0C2E" w:rsidRDefault="00CB5805" w:rsidP="00BE45C5">
      <w:pPr>
        <w:numPr>
          <w:ilvl w:val="0"/>
          <w:numId w:val="7"/>
        </w:numPr>
        <w:ind w:left="284" w:hanging="284"/>
        <w:rPr>
          <w:rFonts w:ascii="Calibri" w:hAnsi="Calibri" w:cs="Arial"/>
          <w:b/>
          <w:bCs/>
          <w:color w:val="FF0000"/>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r w:rsidR="000E0C2E">
        <w:rPr>
          <w:rFonts w:ascii="Calibri" w:hAnsi="Calibri" w:cs="Arial"/>
          <w:sz w:val="22"/>
          <w:szCs w:val="22"/>
          <w:lang w:val="nl-NL"/>
        </w:rPr>
        <w:t xml:space="preserve"> </w:t>
      </w:r>
    </w:p>
    <w:p w14:paraId="7F4ECCC4"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Een kiesgerechtigde kan bij schriftelijke volmacht met overgave van zijn stembiljet een ander, die tot dezelfde geleding behoort, zijn stem laten uitbrengen. Een kiesgerechtigde kan voor ten hoogste één andere kiesgerechtigde bij volmacht een stem uitbrengen.</w:t>
      </w:r>
      <w:r w:rsidRPr="000E1C22">
        <w:rPr>
          <w:rFonts w:ascii="Calibri" w:hAnsi="Calibri" w:cs="Arial"/>
          <w:sz w:val="22"/>
          <w:szCs w:val="22"/>
          <w:lang w:val="nl-NL"/>
        </w:rPr>
        <w:br/>
      </w:r>
    </w:p>
    <w:p w14:paraId="0D128154" w14:textId="77777777"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BE45C5">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0CBA6A2" w14:textId="77777777" w:rsidR="00CB5805" w:rsidRPr="000E1C22" w:rsidRDefault="00CB5805" w:rsidP="00BE45C5">
      <w:pPr>
        <w:numPr>
          <w:ilvl w:val="0"/>
          <w:numId w:val="8"/>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gezag, de geledingen en de betrokken kandidaten.</w:t>
      </w:r>
    </w:p>
    <w:p w14:paraId="7FC4786D" w14:textId="77777777" w:rsidR="00CB5805" w:rsidRPr="000E1C22" w:rsidRDefault="00CB5805" w:rsidP="00CB5805">
      <w:pPr>
        <w:tabs>
          <w:tab w:val="left" w:pos="90"/>
        </w:tabs>
        <w:rPr>
          <w:rFonts w:ascii="Calibri" w:hAnsi="Calibri" w:cs="Arial"/>
          <w:sz w:val="22"/>
          <w:szCs w:val="22"/>
          <w:lang w:val="nl-NL"/>
        </w:rPr>
      </w:pPr>
    </w:p>
    <w:p w14:paraId="2F4CFD29"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t>Tussentijdse vacature</w:t>
      </w:r>
    </w:p>
    <w:p w14:paraId="3798E8A2"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aanwijzing geschiedt binnen een maand na het ontstaan van de v</w:t>
      </w:r>
      <w:r w:rsidR="00BF2DE4" w:rsidRPr="000E1C22">
        <w:rPr>
          <w:rFonts w:ascii="Calibri" w:hAnsi="Calibri" w:cs="Arial"/>
          <w:sz w:val="22"/>
          <w:szCs w:val="22"/>
          <w:lang w:val="nl-NL"/>
        </w:rPr>
        <w:t>acature. De MR</w:t>
      </w:r>
      <w:r w:rsidRPr="000E1C22">
        <w:rPr>
          <w:rFonts w:ascii="Calibri" w:hAnsi="Calibri" w:cs="Arial"/>
          <w:sz w:val="22"/>
          <w:szCs w:val="22"/>
          <w:lang w:val="nl-NL"/>
        </w:rPr>
        <w:t xml:space="preserve"> doet van deze aanwijzing mededeling aan het bevoegd gezag, de geledingen en de betrokken kandidaat.</w:t>
      </w:r>
    </w:p>
    <w:p w14:paraId="1C89422C" w14:textId="77777777" w:rsidR="00CB5805" w:rsidRPr="000E1C22" w:rsidRDefault="00CB5805" w:rsidP="00BE45C5">
      <w:pPr>
        <w:numPr>
          <w:ilvl w:val="0"/>
          <w:numId w:val="9"/>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Indien uit de ouders en het personeel minder kandidaten zijn ges</w:t>
      </w:r>
      <w:r w:rsidR="00BF2DE4" w:rsidRPr="000E1C22">
        <w:rPr>
          <w:rFonts w:ascii="Calibri" w:hAnsi="Calibri" w:cs="Arial"/>
          <w:sz w:val="22"/>
          <w:szCs w:val="22"/>
          <w:lang w:val="nl-NL"/>
        </w:rPr>
        <w:t>teld dan er zetels in de MR</w:t>
      </w:r>
      <w:r w:rsidRPr="000E1C22">
        <w:rPr>
          <w:rFonts w:ascii="Calibri" w:hAnsi="Calibri" w:cs="Arial"/>
          <w:sz w:val="22"/>
          <w:szCs w:val="22"/>
          <w:lang w:val="nl-NL"/>
        </w:rPr>
        <w:t xml:space="preserve"> voor die geleding zijn of indien er geen opvolger als bedoeld in het eerste lid aanwezig is, kan in de vacature(s) voorzien wor</w:t>
      </w:r>
      <w:r w:rsidR="005B728F" w:rsidRPr="000E1C22">
        <w:rPr>
          <w:rFonts w:ascii="Calibri" w:hAnsi="Calibri" w:cs="Arial"/>
          <w:sz w:val="22"/>
          <w:szCs w:val="22"/>
          <w:lang w:val="nl-NL"/>
        </w:rPr>
        <w:t>den door het houden van</w:t>
      </w:r>
      <w:r w:rsidRPr="000E1C22">
        <w:rPr>
          <w:rFonts w:ascii="Calibri" w:hAnsi="Calibri" w:cs="Arial"/>
          <w:sz w:val="22"/>
          <w:szCs w:val="22"/>
          <w:lang w:val="nl-NL"/>
        </w:rPr>
        <w:t xml:space="preserve"> tussentijdse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In dat geval zijn de artikelen 6 t/m 13 </w:t>
      </w:r>
      <w:r w:rsidR="00042F11" w:rsidRPr="000E1C22">
        <w:rPr>
          <w:rFonts w:ascii="Calibri" w:hAnsi="Calibri" w:cs="Arial"/>
          <w:sz w:val="22"/>
          <w:szCs w:val="22"/>
          <w:lang w:val="nl-NL"/>
        </w:rPr>
        <w:t xml:space="preserve">van dit reglement </w:t>
      </w:r>
      <w:r w:rsidRPr="000E1C22">
        <w:rPr>
          <w:rFonts w:ascii="Calibri" w:hAnsi="Calibri" w:cs="Arial"/>
          <w:sz w:val="22"/>
          <w:szCs w:val="22"/>
          <w:lang w:val="nl-NL"/>
        </w:rPr>
        <w:t>van overeenkomstige toepassing.</w:t>
      </w:r>
      <w:r w:rsidRPr="000E1C22">
        <w:rPr>
          <w:rFonts w:ascii="Calibri" w:hAnsi="Calibri" w:cs="Arial"/>
          <w:sz w:val="22"/>
          <w:szCs w:val="22"/>
          <w:lang w:val="nl-NL"/>
        </w:rPr>
        <w:br/>
      </w:r>
    </w:p>
    <w:p w14:paraId="58BC64B5"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15</w:t>
      </w:r>
      <w:r w:rsidRPr="000E1C22">
        <w:rPr>
          <w:rFonts w:ascii="Calibri" w:hAnsi="Calibri" w:cs="Arial"/>
          <w:b/>
          <w:bCs/>
          <w:sz w:val="22"/>
          <w:szCs w:val="22"/>
          <w:lang w:val="nl-NL"/>
        </w:rPr>
        <w:tab/>
        <w:t>Overleg met bevoegd gezag</w:t>
      </w:r>
    </w:p>
    <w:p w14:paraId="44D39819" w14:textId="77777777" w:rsidR="00CB5805" w:rsidRPr="000E1C22" w:rsidRDefault="00CB5805" w:rsidP="00BE45C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p>
    <w:p w14:paraId="27F50E44" w14:textId="77777777" w:rsidR="002B6FC9" w:rsidRPr="000E1C22" w:rsidRDefault="00CB5805" w:rsidP="00BE45C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1E5FD5A1" w14:textId="3AEB7E63" w:rsidR="002B6FC9" w:rsidRPr="000E1C22" w:rsidRDefault="00CB5805" w:rsidP="00E26AF5">
      <w:pPr>
        <w:tabs>
          <w:tab w:val="left" w:pos="90"/>
        </w:tabs>
        <w:rPr>
          <w:rFonts w:ascii="Calibri" w:hAnsi="Calibri" w:cs="Arial"/>
          <w:sz w:val="22"/>
          <w:szCs w:val="22"/>
          <w:lang w:val="nl-NL"/>
        </w:rPr>
      </w:pPr>
      <w:r w:rsidRPr="000E1C22">
        <w:rPr>
          <w:rFonts w:ascii="Calibri" w:hAnsi="Calibri" w:cs="Arial"/>
          <w:sz w:val="22"/>
          <w:szCs w:val="22"/>
          <w:lang w:val="nl-NL"/>
        </w:rPr>
        <w:br/>
      </w:r>
      <w:r w:rsidR="004021F8" w:rsidRPr="000E1C22">
        <w:rPr>
          <w:rFonts w:ascii="Calibri" w:hAnsi="Calibri" w:cs="Arial"/>
          <w:b/>
          <w:sz w:val="22"/>
          <w:szCs w:val="22"/>
          <w:lang w:val="nl-NL"/>
        </w:rPr>
        <w:t xml:space="preserve">Artikel </w:t>
      </w:r>
      <w:r w:rsidR="00C752E6" w:rsidRPr="000E1C22">
        <w:rPr>
          <w:rFonts w:ascii="Calibri" w:hAnsi="Calibri" w:cs="Arial"/>
          <w:b/>
          <w:sz w:val="22"/>
          <w:szCs w:val="22"/>
          <w:lang w:val="nl-NL"/>
        </w:rPr>
        <w:t>16</w:t>
      </w:r>
      <w:r w:rsidR="004021F8" w:rsidRPr="000E1C22">
        <w:rPr>
          <w:rFonts w:ascii="Calibri" w:hAnsi="Calibri" w:cs="Arial"/>
          <w:b/>
          <w:sz w:val="22"/>
          <w:szCs w:val="22"/>
          <w:lang w:val="nl-NL"/>
        </w:rPr>
        <w:tab/>
        <w:t>Overleg met interne toezichthouder</w:t>
      </w:r>
    </w:p>
    <w:p w14:paraId="11EA760F" w14:textId="2D6ECB45" w:rsidR="002B6FC9" w:rsidRPr="000E1C22" w:rsidRDefault="002B6FC9" w:rsidP="00E26AF5">
      <w:pPr>
        <w:tabs>
          <w:tab w:val="left" w:pos="90"/>
        </w:tabs>
        <w:rPr>
          <w:rFonts w:ascii="Calibri" w:hAnsi="Calibri" w:cs="Arial"/>
          <w:sz w:val="22"/>
          <w:szCs w:val="22"/>
          <w:lang w:val="nl-NL"/>
        </w:rPr>
      </w:pPr>
      <w:r w:rsidRPr="000E1C22">
        <w:rPr>
          <w:rFonts w:ascii="Calibri" w:hAnsi="Calibri" w:cs="Arial"/>
          <w:sz w:val="22"/>
          <w:szCs w:val="22"/>
          <w:lang w:val="nl-NL"/>
        </w:rPr>
        <w:t>De interne toezichthouder en de MR overleggen ten minste twee keer per jaar met elkaar</w:t>
      </w:r>
      <w:r w:rsidR="009D48D2" w:rsidRPr="000E1C22">
        <w:rPr>
          <w:rFonts w:ascii="Calibri" w:hAnsi="Calibri" w:cs="Arial"/>
          <w:sz w:val="22"/>
          <w:szCs w:val="22"/>
          <w:lang w:val="nl-NL"/>
        </w:rPr>
        <w:t xml:space="preserve">, tenzij het bevoegd gezag een </w:t>
      </w:r>
      <w:r w:rsidR="00252A9D" w:rsidRPr="000E1C22">
        <w:rPr>
          <w:rFonts w:ascii="Calibri" w:hAnsi="Calibri" w:cs="Arial"/>
          <w:sz w:val="22"/>
          <w:szCs w:val="22"/>
          <w:lang w:val="nl-NL"/>
        </w:rPr>
        <w:t>GMR heeft ingesteld.</w:t>
      </w:r>
      <w:r w:rsidR="00252A9D" w:rsidRPr="000E1C22" w:rsidDel="007120C7">
        <w:rPr>
          <w:rStyle w:val="Voetnootmarkering"/>
          <w:rFonts w:ascii="Calibri" w:hAnsi="Calibri"/>
          <w:sz w:val="22"/>
          <w:szCs w:val="22"/>
          <w:lang w:val="nl-NL"/>
        </w:rPr>
        <w:t xml:space="preserve"> </w:t>
      </w:r>
    </w:p>
    <w:p w14:paraId="1DAFEF80" w14:textId="77777777" w:rsidR="002B6FC9" w:rsidRPr="000E1C22" w:rsidRDefault="002B6FC9" w:rsidP="00E26AF5">
      <w:pPr>
        <w:tabs>
          <w:tab w:val="left" w:pos="90"/>
        </w:tabs>
        <w:rPr>
          <w:rFonts w:ascii="Calibri" w:hAnsi="Calibri" w:cs="Arial"/>
          <w:sz w:val="22"/>
          <w:szCs w:val="22"/>
          <w:lang w:val="nl-NL"/>
        </w:rPr>
      </w:pPr>
    </w:p>
    <w:p w14:paraId="7A1FAD40" w14:textId="2858B507" w:rsidR="00C752E6" w:rsidRPr="000E1C22" w:rsidRDefault="00C752E6" w:rsidP="00C752E6">
      <w:pPr>
        <w:rPr>
          <w:rFonts w:ascii="Calibri" w:hAnsi="Calibri"/>
          <w:sz w:val="22"/>
          <w:szCs w:val="22"/>
          <w:lang w:val="nl-NL"/>
        </w:rPr>
      </w:pPr>
      <w:r w:rsidRPr="000E1C22">
        <w:rPr>
          <w:rFonts w:ascii="Calibri" w:hAnsi="Calibri"/>
          <w:b/>
          <w:sz w:val="22"/>
          <w:szCs w:val="22"/>
          <w:lang w:val="nl-NL"/>
        </w:rPr>
        <w:t>Artikel 17</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r w:rsidR="00AB1E77" w:rsidRPr="000E1C22">
        <w:rPr>
          <w:rFonts w:ascii="Calibri" w:hAnsi="Calibri"/>
          <w:sz w:val="22"/>
          <w:szCs w:val="22"/>
          <w:lang w:val="nl-NL"/>
        </w:rPr>
        <w:br/>
      </w:r>
      <w:r w:rsidRPr="000E1C22">
        <w:rPr>
          <w:rFonts w:ascii="Calibri" w:hAnsi="Calibri"/>
          <w:sz w:val="22"/>
          <w:szCs w:val="22"/>
          <w:lang w:val="nl-NL"/>
        </w:rPr>
        <w:t>Voor het benoemen van een bestuurder wordt een sollicitatiecommissie ingesteld waarvan in elk geval deel uitmaken:</w:t>
      </w:r>
    </w:p>
    <w:p w14:paraId="2C465E05" w14:textId="1E143656" w:rsidR="00C752E6" w:rsidRPr="000E1C22" w:rsidRDefault="00BE45C5" w:rsidP="00BE45C5">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r>
      <w:r w:rsidR="00C752E6" w:rsidRPr="000E1C22">
        <w:rPr>
          <w:rFonts w:ascii="Calibri" w:hAnsi="Calibri"/>
          <w:sz w:val="22"/>
          <w:szCs w:val="22"/>
          <w:lang w:val="nl-NL"/>
        </w:rPr>
        <w:t xml:space="preserve">een lid dat afkomstig is uit of namens het deel van de </w:t>
      </w:r>
      <w:r w:rsidR="00C22146" w:rsidRPr="000E1C22">
        <w:rPr>
          <w:rFonts w:ascii="Calibri" w:hAnsi="Calibri"/>
          <w:sz w:val="22"/>
          <w:szCs w:val="22"/>
          <w:lang w:val="nl-NL"/>
        </w:rPr>
        <w:t xml:space="preserve">MR </w:t>
      </w:r>
      <w:r w:rsidR="00C752E6" w:rsidRPr="000E1C22">
        <w:rPr>
          <w:rFonts w:ascii="Calibri" w:hAnsi="Calibri"/>
          <w:sz w:val="22"/>
          <w:szCs w:val="22"/>
          <w:lang w:val="nl-NL"/>
        </w:rPr>
        <w:t xml:space="preserve">dat uit en door het personeel is gekozen, en </w:t>
      </w:r>
    </w:p>
    <w:p w14:paraId="7714F59E" w14:textId="010C2C8C" w:rsidR="00C752E6" w:rsidRPr="000E1C22" w:rsidRDefault="00C752E6" w:rsidP="00BE45C5">
      <w:pPr>
        <w:tabs>
          <w:tab w:val="left" w:pos="90"/>
        </w:tabs>
        <w:ind w:left="284" w:hanging="284"/>
        <w:rPr>
          <w:rFonts w:ascii="Calibri" w:hAnsi="Calibri"/>
          <w:sz w:val="22"/>
          <w:szCs w:val="22"/>
          <w:lang w:val="nl-NL"/>
        </w:rPr>
      </w:pPr>
      <w:r w:rsidRPr="000E1C22">
        <w:rPr>
          <w:rFonts w:ascii="Calibri" w:hAnsi="Calibri"/>
          <w:sz w:val="22"/>
          <w:szCs w:val="22"/>
          <w:lang w:val="nl-NL"/>
        </w:rPr>
        <w:t>b.</w:t>
      </w:r>
      <w:r w:rsidRPr="000E1C22">
        <w:rPr>
          <w:rFonts w:ascii="Calibri" w:hAnsi="Calibri"/>
          <w:sz w:val="22"/>
          <w:szCs w:val="22"/>
          <w:lang w:val="nl-NL"/>
        </w:rPr>
        <w:tab/>
        <w:t xml:space="preserve">een lid dat afkomstig is uit of namens het deel van de </w:t>
      </w:r>
      <w:r w:rsidR="00C22146" w:rsidRPr="000E1C22">
        <w:rPr>
          <w:rFonts w:ascii="Calibri" w:hAnsi="Calibri"/>
          <w:sz w:val="22"/>
          <w:szCs w:val="22"/>
          <w:lang w:val="nl-NL"/>
        </w:rPr>
        <w:t xml:space="preserve">MR </w:t>
      </w:r>
      <w:r w:rsidRPr="000E1C22">
        <w:rPr>
          <w:rFonts w:ascii="Calibri" w:hAnsi="Calibri"/>
          <w:sz w:val="22"/>
          <w:szCs w:val="22"/>
          <w:lang w:val="nl-NL"/>
        </w:rPr>
        <w:t>dat uit en door de ouders is gekozen.</w:t>
      </w:r>
      <w:r w:rsidR="0065354A" w:rsidRPr="000E1C22">
        <w:rPr>
          <w:rFonts w:ascii="Calibri" w:hAnsi="Calibri"/>
          <w:sz w:val="22"/>
          <w:szCs w:val="22"/>
          <w:lang w:val="nl-NL"/>
        </w:rPr>
        <w:br/>
      </w:r>
      <w:r w:rsidR="0065354A" w:rsidRPr="000E1C22">
        <w:rPr>
          <w:rFonts w:ascii="Calibri" w:hAnsi="Calibri" w:cs="Arial"/>
          <w:sz w:val="22"/>
          <w:szCs w:val="22"/>
          <w:lang w:val="nl-NL"/>
        </w:rPr>
        <w:t>Indien het bevoegd gezag een GMR heeft ingesteld, treedt de GMR in de plaats van de MR.</w:t>
      </w:r>
    </w:p>
    <w:p w14:paraId="0591DAE8" w14:textId="77777777" w:rsidR="00AB1E77" w:rsidRPr="00453F31" w:rsidRDefault="00AB1E77" w:rsidP="00C752E6">
      <w:pPr>
        <w:tabs>
          <w:tab w:val="left" w:pos="90"/>
        </w:tabs>
        <w:rPr>
          <w:rFonts w:ascii="Calibri" w:hAnsi="Calibri"/>
          <w:sz w:val="22"/>
          <w:szCs w:val="22"/>
          <w:lang w:val="nl-NL"/>
        </w:rPr>
      </w:pPr>
    </w:p>
    <w:p w14:paraId="37BD4034" w14:textId="2EA2523C" w:rsidR="00AB1E77" w:rsidRPr="000E1C22" w:rsidRDefault="00AB1E77" w:rsidP="00AB1E77">
      <w:pPr>
        <w:tabs>
          <w:tab w:val="left" w:pos="90"/>
        </w:tabs>
        <w:rPr>
          <w:rFonts w:ascii="Calibri" w:hAnsi="Calibri" w:cs="Arial"/>
          <w:bCs/>
          <w:sz w:val="22"/>
          <w:szCs w:val="22"/>
          <w:lang w:val="nl-NL"/>
        </w:rPr>
      </w:pPr>
      <w:r w:rsidRPr="000E1C22">
        <w:rPr>
          <w:rFonts w:ascii="Calibri" w:hAnsi="Calibri" w:cs="Arial"/>
          <w:b/>
          <w:bCs/>
          <w:sz w:val="22"/>
          <w:szCs w:val="22"/>
          <w:lang w:val="nl-NL"/>
        </w:rPr>
        <w:t>Artikel 18</w:t>
      </w:r>
      <w:r w:rsidRPr="000E1C22">
        <w:rPr>
          <w:rFonts w:ascii="Calibri" w:hAnsi="Calibri" w:cs="Arial"/>
          <w:b/>
          <w:bCs/>
          <w:sz w:val="22"/>
          <w:szCs w:val="22"/>
          <w:lang w:val="nl-NL"/>
        </w:rPr>
        <w:tab/>
      </w:r>
      <w:r w:rsidR="00453F31" w:rsidRPr="000E1C22">
        <w:rPr>
          <w:rFonts w:ascii="Calibri" w:hAnsi="Calibri" w:cs="Arial"/>
          <w:b/>
          <w:bCs/>
          <w:sz w:val="22"/>
          <w:szCs w:val="22"/>
          <w:lang w:val="nl-NL"/>
        </w:rPr>
        <w:t>Voordracht recht</w:t>
      </w:r>
      <w:r w:rsidRPr="000E1C22">
        <w:rPr>
          <w:rFonts w:ascii="Calibri" w:hAnsi="Calibri" w:cs="Arial"/>
          <w:b/>
          <w:bCs/>
          <w:sz w:val="22"/>
          <w:szCs w:val="22"/>
          <w:lang w:val="nl-NL"/>
        </w:rPr>
        <w:t xml:space="preserve"> lid raad van toezicht</w:t>
      </w:r>
    </w:p>
    <w:p w14:paraId="4787B6B8" w14:textId="6E25A0F9" w:rsidR="00AB1E77" w:rsidRPr="000E1C22" w:rsidRDefault="00AB1E77" w:rsidP="00C752E6">
      <w:pPr>
        <w:tabs>
          <w:tab w:val="left" w:pos="90"/>
        </w:tabs>
        <w:rPr>
          <w:rFonts w:ascii="Calibri" w:hAnsi="Calibri" w:cs="Arial"/>
          <w:sz w:val="22"/>
          <w:szCs w:val="22"/>
          <w:lang w:val="nl-NL" w:eastAsia="nl-NL"/>
        </w:rPr>
      </w:pPr>
      <w:r w:rsidRPr="000E1C22">
        <w:rPr>
          <w:rFonts w:ascii="Calibri" w:hAnsi="Calibri" w:cs="Arial"/>
          <w:sz w:val="22"/>
          <w:szCs w:val="22"/>
          <w:lang w:val="nl-NL" w:eastAsia="nl-NL"/>
        </w:rPr>
        <w:t>Bij de benoeming van de leden van de raad van toezicht als bedoeld in artikel 17a van de Wet op het primair onderwijs, stelt het bevoegd gezag de MR tijdig in de gelegenheid een bindende voordracht te doen voor een lid, tenzij het bevoegd gezag een GMR heeft ingesteld.</w:t>
      </w:r>
    </w:p>
    <w:p w14:paraId="10F675D7" w14:textId="775C75BA" w:rsidR="00CB5805" w:rsidRPr="000E1C22" w:rsidRDefault="00B5799D"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Artikel 1</w:t>
      </w:r>
      <w:r w:rsidR="00AB1E77" w:rsidRPr="000E1C22">
        <w:rPr>
          <w:rFonts w:ascii="Calibri" w:hAnsi="Calibri" w:cs="Arial"/>
          <w:b/>
          <w:bCs/>
          <w:sz w:val="22"/>
          <w:szCs w:val="22"/>
          <w:lang w:val="nl-NL"/>
        </w:rPr>
        <w:t>9</w:t>
      </w:r>
      <w:r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02280692"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w:t>
      </w:r>
      <w:r w:rsidR="007F237B" w:rsidRPr="000E1C22">
        <w:rPr>
          <w:rFonts w:ascii="Calibri" w:hAnsi="Calibri" w:cs="Arial"/>
          <w:sz w:val="22"/>
          <w:szCs w:val="22"/>
          <w:lang w:val="nl-NL"/>
        </w:rPr>
        <w:t>dit artikel</w:t>
      </w:r>
      <w:r w:rsidRPr="000E1C22">
        <w:rPr>
          <w:rFonts w:ascii="Calibri" w:hAnsi="Calibri" w:cs="Arial"/>
          <w:sz w:val="22"/>
          <w:szCs w:val="22"/>
          <w:lang w:val="nl-NL"/>
        </w:rPr>
        <w:t xml:space="preserve"> bedoelde bespreking</w:t>
      </w:r>
      <w:r w:rsidR="007F237B" w:rsidRPr="000E1C22">
        <w:rPr>
          <w:rFonts w:ascii="Calibri" w:hAnsi="Calibri" w:cs="Arial"/>
          <w:sz w:val="22"/>
          <w:szCs w:val="22"/>
          <w:lang w:val="nl-NL"/>
        </w:rPr>
        <w:t>en</w:t>
      </w:r>
      <w:r w:rsidRPr="000E1C22">
        <w:rPr>
          <w:rFonts w:ascii="Calibri" w:hAnsi="Calibri" w:cs="Arial"/>
          <w:sz w:val="22"/>
          <w:szCs w:val="22"/>
          <w:lang w:val="nl-NL"/>
        </w:rPr>
        <w:t xml:space="preserve"> en overleg met elke geleding afzonderlijk.</w:t>
      </w:r>
    </w:p>
    <w:p w14:paraId="5490BAB9" w14:textId="311D51A3"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20</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gehandicapten en allochtone werknemers.</w:t>
      </w:r>
    </w:p>
    <w:p w14:paraId="44360B63" w14:textId="77777777" w:rsidR="00CB5805" w:rsidRPr="000E1C22" w:rsidRDefault="00BF2DE4" w:rsidP="00BE45C5">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0E1C22" w:rsidRDefault="00CB5805" w:rsidP="00CB5805">
      <w:pPr>
        <w:tabs>
          <w:tab w:val="left" w:pos="90"/>
        </w:tabs>
        <w:rPr>
          <w:rFonts w:ascii="Calibri" w:hAnsi="Calibri" w:cs="Arial"/>
          <w:b/>
          <w:sz w:val="22"/>
          <w:szCs w:val="22"/>
          <w:lang w:val="nl-NL"/>
        </w:rPr>
      </w:pPr>
    </w:p>
    <w:p w14:paraId="3AEA1031" w14:textId="4CD1B7CD" w:rsidR="00CB5805" w:rsidRPr="000E1C22" w:rsidRDefault="0082772A" w:rsidP="00CB5805">
      <w:pPr>
        <w:tabs>
          <w:tab w:val="left" w:pos="90"/>
        </w:tabs>
        <w:rPr>
          <w:rFonts w:ascii="Calibri" w:hAnsi="Calibri" w:cs="Arial"/>
          <w:b/>
          <w:sz w:val="22"/>
          <w:szCs w:val="22"/>
          <w:lang w:val="nl-NL"/>
        </w:rPr>
      </w:pPr>
      <w:r w:rsidRPr="000E1C22">
        <w:rPr>
          <w:rFonts w:ascii="Calibri" w:hAnsi="Calibri" w:cs="Arial"/>
          <w:b/>
          <w:sz w:val="22"/>
          <w:szCs w:val="22"/>
          <w:lang w:val="nl-NL"/>
        </w:rPr>
        <w:t xml:space="preserve">Artikel </w:t>
      </w:r>
      <w:r w:rsidR="00AB1E77" w:rsidRPr="000E1C22">
        <w:rPr>
          <w:rFonts w:ascii="Calibri" w:hAnsi="Calibri" w:cs="Arial"/>
          <w:b/>
          <w:sz w:val="22"/>
          <w:szCs w:val="22"/>
          <w:lang w:val="nl-NL"/>
        </w:rPr>
        <w:t>21</w:t>
      </w:r>
      <w:r w:rsidRPr="000E1C22">
        <w:rPr>
          <w:rFonts w:ascii="Calibri" w:hAnsi="Calibri" w:cs="Arial"/>
          <w:b/>
          <w:sz w:val="22"/>
          <w:szCs w:val="22"/>
          <w:lang w:val="nl-NL"/>
        </w:rPr>
        <w:tab/>
        <w:t>Informatie</w:t>
      </w:r>
    </w:p>
    <w:p w14:paraId="407BF5A7" w14:textId="77777777" w:rsidR="00CB5805"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verstrekt</w:t>
      </w:r>
      <w:r w:rsidRPr="000E1C22">
        <w:rPr>
          <w:rFonts w:ascii="Calibri" w:hAnsi="Calibri" w:cs="Arial"/>
          <w:sz w:val="22"/>
          <w:szCs w:val="22"/>
          <w:lang w:val="nl-NL"/>
        </w:rPr>
        <w:t xml:space="preserve"> de MR</w:t>
      </w:r>
      <w:r w:rsidR="00CB5805" w:rsidRPr="000E1C22">
        <w:rPr>
          <w:rFonts w:ascii="Calibri" w:hAnsi="Calibri" w:cs="Arial"/>
          <w:sz w:val="22"/>
          <w:szCs w:val="22"/>
          <w:lang w:val="nl-NL"/>
        </w:rPr>
        <w:t>, al dan niet gevraagd, tijdig alle inlichtingen die deze voor de vervulling van zijn taak redelijkerwijze nodig heeft.</w:t>
      </w:r>
    </w:p>
    <w:p w14:paraId="6E8BD6F1" w14:textId="77777777" w:rsidR="00BF2DE4"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ontvangt in elk geval:</w:t>
      </w:r>
      <w:r w:rsidR="00CB5805" w:rsidRPr="000E1C22">
        <w:rPr>
          <w:rFonts w:ascii="Calibri" w:hAnsi="Calibri" w:cs="Arial"/>
          <w:b/>
          <w:sz w:val="22"/>
          <w:szCs w:val="22"/>
          <w:lang w:val="nl-NL"/>
        </w:rPr>
        <w:t xml:space="preserve"> </w:t>
      </w:r>
    </w:p>
    <w:p w14:paraId="05C1BC2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de begroting en bijbehorende beleidsvoornemens op financieel, organisator</w:t>
      </w:r>
      <w:r w:rsidR="008D7A14" w:rsidRPr="000E1C22">
        <w:rPr>
          <w:rFonts w:ascii="Calibri" w:eastAsiaTheme="minorEastAsia" w:hAnsi="Calibri" w:cs="Arial"/>
          <w:sz w:val="22"/>
          <w:szCs w:val="22"/>
          <w:lang w:val="nl-NL" w:eastAsia="nl-NL"/>
        </w:rPr>
        <w:t>isch en onderwijskundig gebied;</w:t>
      </w:r>
    </w:p>
    <w:p w14:paraId="745B436F"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mei informatie over de berekening die ten grondslag ligt aan de middelen uit 's Rijks kas die worden toegerekend aan het bevoegd gez</w:t>
      </w:r>
      <w:r w:rsidR="008D7A14" w:rsidRPr="000E1C22">
        <w:rPr>
          <w:rFonts w:ascii="Calibri" w:eastAsiaTheme="minorEastAsia" w:hAnsi="Calibri" w:cs="Arial"/>
          <w:sz w:val="22"/>
          <w:szCs w:val="22"/>
          <w:lang w:val="nl-NL" w:eastAsia="nl-NL"/>
        </w:rPr>
        <w:t>ag;</w:t>
      </w:r>
    </w:p>
    <w:p w14:paraId="6C36E66B" w14:textId="7BA16D85"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juli een jaarverslag als bedoeld in artikel 171 van de Wet op het primair onderwijs</w:t>
      </w:r>
      <w:r w:rsidR="008D7A14" w:rsidRPr="000E1C22">
        <w:rPr>
          <w:rFonts w:ascii="Calibri" w:eastAsiaTheme="minorEastAsia" w:hAnsi="Calibri" w:cs="Arial"/>
          <w:sz w:val="22"/>
          <w:szCs w:val="22"/>
          <w:lang w:val="nl-NL" w:eastAsia="nl-NL"/>
        </w:rPr>
        <w:t>;</w:t>
      </w:r>
    </w:p>
    <w:p w14:paraId="113282B2"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uitgangspunten die het bevoegd gezag hanteert bij de uit</w:t>
      </w:r>
      <w:r w:rsidR="008D7A14" w:rsidRPr="000E1C22">
        <w:rPr>
          <w:rFonts w:ascii="Calibri" w:eastAsiaTheme="minorEastAsia" w:hAnsi="Calibri" w:cs="Arial"/>
          <w:sz w:val="22"/>
          <w:szCs w:val="22"/>
          <w:lang w:val="nl-NL" w:eastAsia="nl-NL"/>
        </w:rPr>
        <w:t>oefening van zijn bevoegdheden;</w:t>
      </w:r>
    </w:p>
    <w:p w14:paraId="59CCA8D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w:t>
      </w:r>
      <w:r w:rsidR="004F30C9" w:rsidRPr="000E1C22">
        <w:rPr>
          <w:rFonts w:ascii="Calibri" w:hAnsi="Calibri" w:cs="Arial"/>
          <w:sz w:val="22"/>
          <w:szCs w:val="22"/>
          <w:lang w:val="nl-NL"/>
        </w:rPr>
        <w:t>een en ander met inachtneming van de privacy van het personeel, ouders en leerlingen</w:t>
      </w:r>
      <w:r w:rsidR="008D7A14" w:rsidRPr="000E1C22">
        <w:rPr>
          <w:rFonts w:ascii="Calibri" w:eastAsiaTheme="minorEastAsia" w:hAnsi="Calibri" w:cs="Arial"/>
          <w:sz w:val="22"/>
          <w:szCs w:val="22"/>
          <w:lang w:val="nl-NL" w:eastAsia="nl-NL"/>
        </w:rPr>
        <w:t>;</w:t>
      </w:r>
    </w:p>
    <w:p w14:paraId="4982D644" w14:textId="489483E7" w:rsidR="00C71599" w:rsidRPr="00E15FC0" w:rsidRDefault="002B6FC9" w:rsidP="00BE45C5">
      <w:pPr>
        <w:tabs>
          <w:tab w:val="left" w:pos="426"/>
        </w:tabs>
        <w:ind w:left="284" w:hanging="284"/>
        <w:rPr>
          <w:rFonts w:ascii="Calibri" w:eastAsiaTheme="minorEastAsia" w:hAnsi="Calibri" w:cs="Arial"/>
          <w:color w:val="000000" w:themeColor="text1"/>
          <w:sz w:val="22"/>
          <w:szCs w:val="22"/>
          <w:lang w:val="nl-NL" w:eastAsia="nl-NL"/>
        </w:rPr>
      </w:pPr>
      <w:r w:rsidRPr="000E1C22">
        <w:rPr>
          <w:rFonts w:ascii="Calibri" w:eastAsiaTheme="minorEastAsia" w:hAnsi="Calibri" w:cs="Arial"/>
          <w:sz w:val="22"/>
          <w:szCs w:val="22"/>
          <w:lang w:val="nl-NL" w:eastAsia="nl-NL"/>
        </w:rPr>
        <w:t>3.</w:t>
      </w:r>
      <w:r w:rsidRPr="000E1C22">
        <w:rPr>
          <w:rFonts w:ascii="Calibri" w:eastAsiaTheme="minorEastAsia" w:hAnsi="Calibri" w:cs="Arial"/>
          <w:sz w:val="22"/>
          <w:szCs w:val="22"/>
          <w:lang w:val="nl-NL" w:eastAsia="nl-NL"/>
        </w:rPr>
        <w:tab/>
        <w:t>Het bevoegd gezag verschaft de MR de informatie op de volgende wijze</w:t>
      </w:r>
      <w:r w:rsidR="00E36C03" w:rsidRPr="000E1C22">
        <w:rPr>
          <w:rFonts w:ascii="Calibri" w:eastAsiaTheme="minorEastAsia" w:hAnsi="Calibri" w:cs="Arial"/>
          <w:sz w:val="22"/>
          <w:szCs w:val="22"/>
          <w:lang w:val="nl-NL" w:eastAsia="nl-NL"/>
        </w:rPr>
        <w:t>:</w:t>
      </w:r>
      <w:r w:rsidRPr="000E1C22">
        <w:rPr>
          <w:rFonts w:ascii="Calibri" w:eastAsiaTheme="minorEastAsia" w:hAnsi="Calibri" w:cs="Arial"/>
          <w:sz w:val="22"/>
          <w:szCs w:val="22"/>
          <w:lang w:val="nl-NL" w:eastAsia="nl-NL"/>
        </w:rPr>
        <w:t xml:space="preserve"> </w:t>
      </w:r>
      <w:r w:rsidR="00E15FC0" w:rsidRPr="00E15FC0">
        <w:rPr>
          <w:rFonts w:ascii="Calibri" w:eastAsiaTheme="minorEastAsia" w:hAnsi="Calibri" w:cs="Arial"/>
          <w:color w:val="000000" w:themeColor="text1"/>
          <w:sz w:val="22"/>
          <w:szCs w:val="22"/>
          <w:lang w:val="nl-NL" w:eastAsia="nl-NL"/>
        </w:rPr>
        <w:t>schriftelijk</w:t>
      </w:r>
      <w:r w:rsidR="001C5BB6" w:rsidRPr="00E15FC0">
        <w:rPr>
          <w:rFonts w:ascii="Calibri" w:eastAsiaTheme="minorEastAsia" w:hAnsi="Calibri" w:cs="Arial"/>
          <w:color w:val="000000" w:themeColor="text1"/>
          <w:sz w:val="22"/>
          <w:szCs w:val="22"/>
          <w:lang w:val="nl-NL" w:eastAsia="nl-NL"/>
        </w:rPr>
        <w:t>.</w:t>
      </w:r>
    </w:p>
    <w:p w14:paraId="13147812" w14:textId="77777777" w:rsidR="00BE45C5" w:rsidRPr="000E1C22" w:rsidRDefault="00E36C03" w:rsidP="00872F03">
      <w:pPr>
        <w:ind w:left="426" w:hanging="426"/>
        <w:rPr>
          <w:rFonts w:ascii="Calibri" w:hAnsi="Calibri" w:cs="Arial"/>
          <w:sz w:val="22"/>
          <w:szCs w:val="22"/>
          <w:lang w:val="nl-NL"/>
        </w:rPr>
      </w:pPr>
      <w:r w:rsidRPr="000E1C22">
        <w:rPr>
          <w:rFonts w:ascii="Calibri" w:hAnsi="Calibri" w:cs="Arial"/>
          <w:sz w:val="22"/>
          <w:szCs w:val="22"/>
          <w:lang w:val="nl-NL"/>
        </w:rPr>
        <w:t>4.</w:t>
      </w:r>
      <w:r w:rsidR="001C5BB6" w:rsidRPr="000E1C22">
        <w:rPr>
          <w:rFonts w:ascii="Calibri" w:hAnsi="Calibri" w:cs="Arial"/>
          <w:sz w:val="22"/>
          <w:szCs w:val="22"/>
          <w:lang w:val="nl-NL"/>
        </w:rPr>
        <w:t xml:space="preserve"> </w:t>
      </w:r>
      <w:r w:rsidR="00CB5805" w:rsidRPr="000E1C22">
        <w:rPr>
          <w:rFonts w:ascii="Calibri" w:hAnsi="Calibri" w:cs="Arial"/>
          <w:sz w:val="22"/>
          <w:szCs w:val="22"/>
          <w:lang w:val="nl-NL"/>
        </w:rPr>
        <w:t xml:space="preserve">Indien het bevoegd gezag een voorstel voor </w:t>
      </w:r>
      <w:r w:rsidR="00B35937" w:rsidRPr="000E1C22">
        <w:rPr>
          <w:rFonts w:ascii="Calibri" w:hAnsi="Calibri" w:cs="Arial"/>
          <w:sz w:val="22"/>
          <w:szCs w:val="22"/>
          <w:lang w:val="nl-NL"/>
        </w:rPr>
        <w:t>advies of</w:t>
      </w:r>
      <w:r w:rsidR="00CB5805" w:rsidRPr="000E1C22">
        <w:rPr>
          <w:rFonts w:ascii="Calibri" w:hAnsi="Calibri" w:cs="Arial"/>
          <w:sz w:val="22"/>
          <w:szCs w:val="22"/>
          <w:lang w:val="nl-NL"/>
        </w:rPr>
        <w:t xml:space="preserve"> instemming voorlegt aan een gele</w:t>
      </w:r>
      <w:r w:rsidR="00BE45C5" w:rsidRPr="000E1C22">
        <w:rPr>
          <w:rFonts w:ascii="Calibri" w:hAnsi="Calibri" w:cs="Arial"/>
          <w:sz w:val="22"/>
          <w:szCs w:val="22"/>
          <w:lang w:val="nl-NL"/>
        </w:rPr>
        <w:t>ding van de</w:t>
      </w:r>
    </w:p>
    <w:p w14:paraId="294A534A" w14:textId="134EFC72" w:rsidR="00CB5805" w:rsidRPr="000E1C22" w:rsidRDefault="00BF2DE4" w:rsidP="00BE45C5">
      <w:pPr>
        <w:ind w:left="284"/>
        <w:rPr>
          <w:rFonts w:ascii="Calibri" w:hAnsi="Calibri" w:cs="Arial"/>
          <w:b/>
          <w:bCs/>
          <w:sz w:val="22"/>
          <w:szCs w:val="22"/>
          <w:lang w:val="nl-NL"/>
        </w:rPr>
      </w:pPr>
      <w:r w:rsidRPr="000E1C22">
        <w:rPr>
          <w:rFonts w:ascii="Calibri" w:hAnsi="Calibri" w:cs="Arial"/>
          <w:sz w:val="22"/>
          <w:szCs w:val="22"/>
          <w:lang w:val="nl-NL"/>
        </w:rPr>
        <w:t>MR</w:t>
      </w:r>
      <w:r w:rsidR="005B728F" w:rsidRPr="000E1C22">
        <w:rPr>
          <w:rFonts w:ascii="Calibri" w:hAnsi="Calibri" w:cs="Arial"/>
          <w:sz w:val="22"/>
          <w:szCs w:val="22"/>
          <w:lang w:val="nl-NL"/>
        </w:rPr>
        <w:t xml:space="preserve">, biedt het </w:t>
      </w:r>
      <w:r w:rsidR="00CB5805" w:rsidRPr="000E1C22">
        <w:rPr>
          <w:rFonts w:ascii="Calibri" w:hAnsi="Calibri" w:cs="Arial"/>
          <w:sz w:val="22"/>
          <w:szCs w:val="22"/>
          <w:lang w:val="nl-NL"/>
        </w:rPr>
        <w:t xml:space="preserve">dat voorstel gelijktijdig </w:t>
      </w:r>
      <w:r w:rsidR="005B728F" w:rsidRPr="000E1C22">
        <w:rPr>
          <w:rFonts w:ascii="Calibri" w:hAnsi="Calibri" w:cs="Arial"/>
          <w:sz w:val="22"/>
          <w:szCs w:val="22"/>
          <w:lang w:val="nl-NL"/>
        </w:rPr>
        <w:t xml:space="preserve">aan </w:t>
      </w:r>
      <w:r w:rsidR="00CB5805" w:rsidRPr="000E1C22">
        <w:rPr>
          <w:rFonts w:ascii="Calibri" w:hAnsi="Calibri" w:cs="Arial"/>
          <w:sz w:val="22"/>
          <w:szCs w:val="22"/>
          <w:lang w:val="nl-NL"/>
        </w:rPr>
        <w:t>ter kennisneming aan de andere gele</w:t>
      </w:r>
      <w:r w:rsidR="005B728F" w:rsidRPr="000E1C22">
        <w:rPr>
          <w:rFonts w:ascii="Calibri" w:hAnsi="Calibri" w:cs="Arial"/>
          <w:sz w:val="22"/>
          <w:szCs w:val="22"/>
          <w:lang w:val="nl-NL"/>
        </w:rPr>
        <w:t>ding van de MR</w:t>
      </w:r>
      <w:r w:rsidR="00CB5805" w:rsidRPr="000E1C22">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r w:rsidR="00CB5805" w:rsidRPr="000E1C22">
        <w:rPr>
          <w:rFonts w:ascii="Calibri" w:hAnsi="Calibri" w:cs="Arial"/>
          <w:sz w:val="22"/>
          <w:szCs w:val="22"/>
          <w:lang w:val="nl-NL"/>
        </w:rPr>
        <w:br/>
      </w:r>
    </w:p>
    <w:p w14:paraId="236A0571" w14:textId="0CE424B4" w:rsidR="00CB5805" w:rsidRPr="000E1C22" w:rsidRDefault="00CB5805" w:rsidP="008D7A14">
      <w:pPr>
        <w:tabs>
          <w:tab w:val="left" w:pos="0"/>
        </w:tabs>
        <w:rPr>
          <w:rFonts w:ascii="Calibri" w:hAnsi="Calibri" w:cs="Arial"/>
          <w:sz w:val="22"/>
          <w:szCs w:val="22"/>
          <w:lang w:val="nl-NL"/>
        </w:rPr>
      </w:pP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22</w:t>
      </w:r>
      <w:r w:rsidRPr="000E1C22">
        <w:rPr>
          <w:rFonts w:ascii="Calibri" w:hAnsi="Calibri" w:cs="Arial"/>
          <w:b/>
          <w:bCs/>
          <w:sz w:val="22"/>
          <w:szCs w:val="22"/>
          <w:lang w:val="nl-NL"/>
        </w:rPr>
        <w:tab/>
        <w:t>Jaarverslag</w:t>
      </w:r>
    </w:p>
    <w:p w14:paraId="355F856F" w14:textId="77777777" w:rsidR="008D7A14"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lastRenderedPageBreak/>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CB5805">
      <w:pPr>
        <w:tabs>
          <w:tab w:val="left" w:pos="90"/>
        </w:tabs>
        <w:rPr>
          <w:rFonts w:ascii="Calibri" w:hAnsi="Calibri" w:cs="Arial"/>
          <w:b/>
          <w:sz w:val="22"/>
          <w:szCs w:val="22"/>
          <w:lang w:val="nl-NL"/>
        </w:rPr>
      </w:pPr>
    </w:p>
    <w:p w14:paraId="13CFD5B3" w14:textId="7EBB3111"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3</w:t>
      </w:r>
      <w:r w:rsidRPr="000E1C22">
        <w:rPr>
          <w:rFonts w:ascii="Calibri" w:hAnsi="Calibri" w:cs="Arial"/>
          <w:b/>
          <w:bCs/>
          <w:sz w:val="22"/>
          <w:szCs w:val="22"/>
          <w:lang w:val="nl-NL"/>
        </w:rPr>
        <w:tab/>
        <w:t>Openbaarheid en geheimhouding</w:t>
      </w:r>
    </w:p>
    <w:p w14:paraId="2746022E" w14:textId="77777777" w:rsidR="00CB5805" w:rsidRPr="000E1C22" w:rsidRDefault="00CB5805" w:rsidP="00BE45C5">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0D6B560"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57F90E1F" w14:textId="77777777" w:rsidR="00CB5805" w:rsidRPr="000E1C22" w:rsidRDefault="00CB5805" w:rsidP="00CB5805">
      <w:pPr>
        <w:tabs>
          <w:tab w:val="left" w:pos="90"/>
        </w:tabs>
        <w:rPr>
          <w:rFonts w:ascii="Calibri" w:hAnsi="Calibri" w:cs="Arial"/>
          <w:sz w:val="22"/>
          <w:szCs w:val="22"/>
          <w:lang w:val="nl-NL"/>
        </w:rPr>
      </w:pPr>
    </w:p>
    <w:p w14:paraId="089FAAD5" w14:textId="6E5654BB" w:rsidR="00155D1C" w:rsidRPr="000E1C22" w:rsidRDefault="00CB5805" w:rsidP="00BE45C5">
      <w:pPr>
        <w:tabs>
          <w:tab w:val="left" w:pos="284"/>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AB1E77" w:rsidRPr="000E1C22">
        <w:rPr>
          <w:rStyle w:val="Voetnootmarkering"/>
          <w:rFonts w:ascii="Calibri" w:hAnsi="Calibri"/>
          <w:b/>
          <w:bCs/>
          <w:i/>
          <w:iCs/>
          <w:sz w:val="22"/>
          <w:szCs w:val="22"/>
          <w:lang w:val="nl-NL"/>
        </w:rPr>
        <w:footnoteReference w:id="1"/>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4</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 en het zorgplan;</w:t>
      </w:r>
    </w:p>
    <w:p w14:paraId="06A84FFD"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00FD7802"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136D40B0"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voor de school geldende klachtenregeling;</w:t>
      </w:r>
    </w:p>
    <w:p w14:paraId="61576638" w14:textId="16F191C3"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p>
    <w:p w14:paraId="291A1FA9" w14:textId="516028D5" w:rsidR="00CB5805" w:rsidRDefault="00155D1C" w:rsidP="00200F2C">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E15FC0">
        <w:rPr>
          <w:rFonts w:ascii="Calibri" w:eastAsiaTheme="minorEastAsia" w:hAnsi="Calibri" w:cs="Arial"/>
          <w:sz w:val="22"/>
          <w:szCs w:val="22"/>
          <w:lang w:val="nl-NL" w:eastAsia="nl-NL"/>
        </w:rPr>
        <w:t>.</w:t>
      </w:r>
    </w:p>
    <w:p w14:paraId="6538DC16" w14:textId="77777777" w:rsidR="00E15FC0" w:rsidRPr="000E1C22" w:rsidRDefault="00E15FC0" w:rsidP="00200F2C">
      <w:pPr>
        <w:tabs>
          <w:tab w:val="left" w:pos="284"/>
        </w:tabs>
        <w:ind w:left="284" w:hanging="284"/>
        <w:rPr>
          <w:rFonts w:ascii="Calibri" w:eastAsiaTheme="minorEastAsia" w:hAnsi="Calibri" w:cs="Arial"/>
          <w:sz w:val="22"/>
          <w:szCs w:val="22"/>
          <w:lang w:val="nl-NL" w:eastAsia="nl-NL"/>
        </w:rPr>
      </w:pPr>
    </w:p>
    <w:p w14:paraId="6A3D4F90" w14:textId="3E07EA9B"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5</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50C01F5D"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7D026138"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5F5894E2"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aanstellings- of ontslagbeleid voor zover die vaststelling of wijziging verband houdt met de grondslag van de school of de wijziging daarvan;</w:t>
      </w:r>
    </w:p>
    <w:p w14:paraId="69EA63DA"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5F6D0FCF"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h.</w:t>
      </w:r>
      <w:r w:rsidRPr="000E1C22">
        <w:rPr>
          <w:rFonts w:ascii="Calibri" w:eastAsiaTheme="minorEastAsia" w:hAnsi="Calibri" w:cs="Arial"/>
          <w:sz w:val="22"/>
          <w:szCs w:val="22"/>
          <w:lang w:val="nl-NL" w:eastAsia="nl-NL"/>
        </w:rPr>
        <w:tab/>
        <w:t>aanstelling of ontslag van de leden van het bestuur;</w:t>
      </w:r>
    </w:p>
    <w:p w14:paraId="60059A4E" w14:textId="3B27B2C7"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concrete taakverdeling binnen de schoolleiding, alsmede vaststelling of wijziging van het managementstatuut;</w:t>
      </w:r>
    </w:p>
    <w:p w14:paraId="51FD82B1" w14:textId="78B5347D"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5AABA17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055EF87A"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l.</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regeling van de vakantie;</w:t>
      </w:r>
    </w:p>
    <w:p w14:paraId="0D2A1220" w14:textId="276F1F6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m.</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het oprichten van een centrale dienst;</w:t>
      </w:r>
    </w:p>
    <w:p w14:paraId="2205FB8A" w14:textId="6D14D6B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537ED11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o.</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het onderhoud van de school;</w:t>
      </w:r>
    </w:p>
    <w:p w14:paraId="55E70614" w14:textId="43288E03"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p>
    <w:p w14:paraId="2D953653" w14:textId="05DCF271"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q.</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van de competentieprofielen van de toezichthouders en het toezichthoudend orgaan</w:t>
      </w:r>
      <w:r w:rsidRPr="000E1C22">
        <w:rPr>
          <w:rFonts w:ascii="Calibri" w:eastAsiaTheme="minorEastAsia" w:hAnsi="Calibri" w:cs="Arial"/>
          <w:sz w:val="22"/>
          <w:szCs w:val="22"/>
          <w:lang w:val="nl-NL" w:eastAsia="nl-NL"/>
        </w:rPr>
        <w:t>,  alsmede van de leden van het bestuur</w:t>
      </w:r>
      <w:r w:rsidR="00D90C15" w:rsidRPr="000E1C22">
        <w:rPr>
          <w:rFonts w:ascii="Calibri" w:eastAsiaTheme="minorEastAsia" w:hAnsi="Calibri" w:cs="Arial"/>
          <w:sz w:val="22"/>
          <w:szCs w:val="22"/>
          <w:lang w:val="nl-NL" w:eastAsia="nl-NL"/>
        </w:rPr>
        <w:t>; en</w:t>
      </w:r>
    </w:p>
    <w:p w14:paraId="4572ED23" w14:textId="154752E8" w:rsidR="00D90C15" w:rsidRPr="000E1C22" w:rsidRDefault="0018555D" w:rsidP="00BE45C5">
      <w:pPr>
        <w:tabs>
          <w:tab w:val="left" w:pos="90"/>
        </w:tabs>
        <w:ind w:left="284" w:hanging="284"/>
        <w:rPr>
          <w:rFonts w:ascii="Calibri" w:hAnsi="Calibri" w:cs="Arial"/>
          <w:sz w:val="22"/>
          <w:szCs w:val="22"/>
          <w:lang w:val="nl-NL"/>
        </w:rPr>
      </w:pPr>
      <w:r w:rsidRPr="000E1C22">
        <w:rPr>
          <w:rFonts w:ascii="Calibri" w:eastAsiaTheme="minorEastAsia" w:hAnsi="Calibri" w:cs="Arial"/>
          <w:sz w:val="22"/>
          <w:szCs w:val="22"/>
          <w:lang w:val="nl-NL" w:eastAsia="nl-NL"/>
        </w:rPr>
        <w:t>r.</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school</w:t>
      </w:r>
      <w:r w:rsidR="00453F31">
        <w:rPr>
          <w:rFonts w:ascii="Calibri" w:eastAsiaTheme="minorEastAsia" w:hAnsi="Calibri" w:cs="Arial"/>
          <w:sz w:val="22"/>
          <w:szCs w:val="22"/>
          <w:lang w:val="nl-NL" w:eastAsia="nl-NL"/>
        </w:rPr>
        <w:t xml:space="preserve"> </w:t>
      </w:r>
      <w:r w:rsidR="00D90C15" w:rsidRPr="000E1C22">
        <w:rPr>
          <w:rFonts w:ascii="Calibri" w:eastAsiaTheme="minorEastAsia" w:hAnsi="Calibri" w:cs="Arial"/>
          <w:sz w:val="22"/>
          <w:szCs w:val="22"/>
          <w:lang w:val="nl-NL" w:eastAsia="nl-NL"/>
        </w:rPr>
        <w:t>ondersteuningsprofiel, bedoeld in artikel 1 van de Wet op het primair onderwijs.</w:t>
      </w:r>
    </w:p>
    <w:p w14:paraId="65002C02" w14:textId="77777777" w:rsidR="00CB5805" w:rsidRPr="000E1C22" w:rsidRDefault="00CB5805" w:rsidP="00D90C15">
      <w:pPr>
        <w:tabs>
          <w:tab w:val="left" w:pos="90"/>
        </w:tabs>
        <w:rPr>
          <w:rFonts w:ascii="Calibri" w:hAnsi="Calibri" w:cs="Arial"/>
          <w:sz w:val="22"/>
          <w:szCs w:val="22"/>
          <w:lang w:val="nl-NL"/>
        </w:rPr>
      </w:pPr>
    </w:p>
    <w:p w14:paraId="52A52FD4" w14:textId="61A67438"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2</w:t>
      </w:r>
      <w:r w:rsidR="005315DD" w:rsidRPr="000E1C22">
        <w:rPr>
          <w:rFonts w:ascii="Calibri" w:hAnsi="Calibri" w:cs="Arial"/>
          <w:b/>
          <w:sz w:val="22"/>
          <w:szCs w:val="22"/>
          <w:lang w:val="nl-NL"/>
        </w:rPr>
        <w:t>6</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BE45C5">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4A33F176"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4</w:t>
      </w:r>
      <w:r w:rsidRPr="000E1C22">
        <w:rPr>
          <w:rFonts w:ascii="Calibri" w:eastAsiaTheme="minorEastAsia" w:hAnsi="Calibri" w:cs="Arial"/>
          <w:sz w:val="22"/>
          <w:szCs w:val="22"/>
          <w:lang w:val="nl-NL" w:eastAsia="nl-NL"/>
        </w:rPr>
        <w:t>, ond</w:t>
      </w:r>
      <w:r w:rsidR="00735C82" w:rsidRPr="000E1C22">
        <w:rPr>
          <w:rFonts w:ascii="Calibri" w:eastAsiaTheme="minorEastAsia" w:hAnsi="Calibri" w:cs="Arial"/>
          <w:sz w:val="22"/>
          <w:szCs w:val="22"/>
          <w:lang w:val="nl-NL" w:eastAsia="nl-NL"/>
        </w:rPr>
        <w:t>er i, of artikel 2</w:t>
      </w:r>
      <w:r w:rsidR="001109D7" w:rsidRPr="000E1C22">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onder b, c, d</w:t>
      </w:r>
      <w:r w:rsidRPr="000E1C22">
        <w:rPr>
          <w:rFonts w:ascii="Calibri" w:eastAsiaTheme="minorEastAsia" w:hAnsi="Calibri" w:cs="Arial"/>
          <w:sz w:val="22"/>
          <w:szCs w:val="22"/>
          <w:lang w:val="nl-NL" w:eastAsia="nl-NL"/>
        </w:rPr>
        <w:t xml:space="preserve"> en </w:t>
      </w:r>
      <w:r w:rsidR="001109D7" w:rsidRPr="000E1C22">
        <w:rPr>
          <w:rFonts w:ascii="Calibri" w:eastAsiaTheme="minorEastAsia" w:hAnsi="Calibri" w:cs="Arial"/>
          <w:sz w:val="22"/>
          <w:szCs w:val="22"/>
          <w:lang w:val="nl-NL" w:eastAsia="nl-NL"/>
        </w:rPr>
        <w:t>m</w:t>
      </w:r>
      <w:r w:rsidR="005557D0" w:rsidRPr="000E1C22">
        <w:rPr>
          <w:rFonts w:ascii="Calibri" w:eastAsiaTheme="minorEastAsia" w:hAnsi="Calibri" w:cs="Arial"/>
          <w:sz w:val="22"/>
          <w:szCs w:val="22"/>
          <w:lang w:val="nl-NL" w:eastAsia="nl-NL"/>
        </w:rPr>
        <w:t xml:space="preserve"> </w:t>
      </w:r>
      <w:r w:rsidR="00735C82" w:rsidRPr="000E1C22">
        <w:rPr>
          <w:rFonts w:ascii="Calibri" w:eastAsiaTheme="minorEastAsia" w:hAnsi="Calibri" w:cs="Arial"/>
          <w:sz w:val="22"/>
          <w:szCs w:val="22"/>
          <w:lang w:val="nl-NL" w:eastAsia="nl-NL"/>
        </w:rPr>
        <w:t>van dit reglement</w:t>
      </w:r>
      <w:r w:rsidR="005557D0" w:rsidRPr="000E1C22">
        <w:rPr>
          <w:rStyle w:val="Voetnootmarkering"/>
          <w:rFonts w:ascii="Calibri" w:eastAsiaTheme="minorEastAsia" w:hAnsi="Calibri" w:cs="Arial"/>
          <w:sz w:val="22"/>
          <w:szCs w:val="22"/>
          <w:lang w:val="nl-NL" w:eastAsia="nl-NL"/>
        </w:rPr>
        <w:footnoteReference w:id="2"/>
      </w:r>
      <w:r w:rsidRPr="000E1C22">
        <w:rPr>
          <w:rFonts w:ascii="Calibri" w:eastAsiaTheme="minorEastAsia" w:hAnsi="Calibri" w:cs="Arial"/>
          <w:sz w:val="22"/>
          <w:szCs w:val="22"/>
          <w:lang w:val="nl-NL" w:eastAsia="nl-NL"/>
        </w:rPr>
        <w:t>;</w:t>
      </w:r>
    </w:p>
    <w:p w14:paraId="07AEA453"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samenstelling van de formatie;</w:t>
      </w:r>
    </w:p>
    <w:p w14:paraId="51E2C664"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overdragen van de bekostiging;</w:t>
      </w:r>
    </w:p>
    <w:p w14:paraId="6A489091"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5557D0" w:rsidRPr="000E1C22">
        <w:rPr>
          <w:rFonts w:ascii="Calibri" w:eastAsiaTheme="minorEastAsia" w:hAnsi="Calibri" w:cs="Arial"/>
          <w:sz w:val="22"/>
          <w:szCs w:val="22"/>
          <w:lang w:val="nl-NL" w:eastAsia="nl-NL"/>
        </w:rPr>
        <w:t>re-integratiebeleid</w:t>
      </w:r>
      <w:r w:rsidRPr="000E1C22">
        <w:rPr>
          <w:rFonts w:ascii="Calibri" w:eastAsiaTheme="minorEastAsia" w:hAnsi="Calibri" w:cs="Arial"/>
          <w:sz w:val="22"/>
          <w:szCs w:val="22"/>
          <w:lang w:val="nl-NL" w:eastAsia="nl-NL"/>
        </w:rPr>
        <w:t>;</w:t>
      </w:r>
    </w:p>
    <w:p w14:paraId="7CDF064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l.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bedrijfsmaatschappelijk werk;</w:t>
      </w:r>
    </w:p>
    <w:p w14:paraId="1301D34D"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m.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4813F947"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414EFD7F"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o.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p.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r w:rsidR="00735C82" w:rsidRPr="000E1C22">
        <w:rPr>
          <w:rFonts w:ascii="Calibri" w:eastAsiaTheme="minorEastAsia" w:hAnsi="Calibri" w:cs="Arial"/>
          <w:sz w:val="22"/>
          <w:szCs w:val="22"/>
          <w:lang w:val="nl-NL" w:eastAsia="nl-NL"/>
        </w:rPr>
        <w:t xml:space="preserve"> en</w:t>
      </w:r>
    </w:p>
    <w:p w14:paraId="0CB2A238"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q.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w:t>
      </w:r>
      <w:r w:rsidR="00FB790F" w:rsidRPr="000E1C22">
        <w:rPr>
          <w:rFonts w:ascii="Calibri" w:eastAsiaTheme="minorEastAsia" w:hAnsi="Calibri" w:cs="Arial"/>
          <w:sz w:val="22"/>
          <w:szCs w:val="22"/>
          <w:lang w:val="nl-NL" w:eastAsia="nl-NL"/>
        </w:rPr>
        <w:t>faciliteiten</w:t>
      </w:r>
      <w:r w:rsidR="005B728F" w:rsidRPr="000E1C22">
        <w:rPr>
          <w:rFonts w:ascii="Calibri" w:eastAsiaTheme="minorEastAsia" w:hAnsi="Calibri" w:cs="Arial"/>
          <w:sz w:val="22"/>
          <w:szCs w:val="22"/>
          <w:lang w:val="nl-NL" w:eastAsia="nl-NL"/>
        </w:rPr>
        <w:t>regeling als</w:t>
      </w:r>
      <w:r w:rsidRPr="000E1C22">
        <w:rPr>
          <w:rFonts w:ascii="Calibri" w:eastAsiaTheme="minorEastAsia" w:hAnsi="Calibri" w:cs="Arial"/>
          <w:sz w:val="22"/>
          <w:szCs w:val="22"/>
          <w:lang w:val="nl-NL" w:eastAsia="nl-NL"/>
        </w:rPr>
        <w:t xml:space="preserve"> bedoeld in artikel 28</w:t>
      </w:r>
      <w:r w:rsidR="00FB790F" w:rsidRPr="000E1C22">
        <w:rPr>
          <w:rFonts w:ascii="Calibri" w:eastAsiaTheme="minorEastAsia" w:hAnsi="Calibri" w:cs="Arial"/>
          <w:sz w:val="22"/>
          <w:szCs w:val="22"/>
          <w:lang w:val="nl-NL" w:eastAsia="nl-NL"/>
        </w:rPr>
        <w:t xml:space="preserve"> van de wet</w:t>
      </w:r>
      <w:r w:rsidRPr="000E1C22">
        <w:rPr>
          <w:rFonts w:ascii="Calibri" w:eastAsiaTheme="minorEastAsia" w:hAnsi="Calibri" w:cs="Arial"/>
          <w:sz w:val="22"/>
          <w:szCs w:val="22"/>
          <w:lang w:val="nl-NL" w:eastAsia="nl-NL"/>
        </w:rPr>
        <w:t>, voor zover die betrekking heeft op personeel.</w:t>
      </w:r>
    </w:p>
    <w:p w14:paraId="3C05F62A" w14:textId="77777777" w:rsidR="00B21097" w:rsidRPr="000E1C22" w:rsidRDefault="00B21097"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2.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Indien het bevoegd gezag van een speciale school voor basisonderwijs tevens bevoegd gezag is van een of meer basisscholen, behoeft het de voorafgaande instemming van het deel van de MR dat uit en door het personeel van eerstgenoemde school is gekozen voor elk door hem te nemen besluit met betrekking tot de inzet van de bekostiging die op grond van artikel 120, vierde lid, van de Wet op het primair onderwijs aan eerstgenoemde school is toegekend.</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3F53FB9C"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5315DD" w:rsidRPr="000E1C22">
        <w:rPr>
          <w:rFonts w:ascii="Calibri" w:hAnsi="Calibri" w:cs="Arial"/>
          <w:b/>
          <w:sz w:val="22"/>
          <w:szCs w:val="22"/>
          <w:lang w:val="nl-NL"/>
        </w:rPr>
        <w:t>7</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77777777" w:rsidR="00150BDF" w:rsidRPr="000E1C22" w:rsidRDefault="00150BDF" w:rsidP="00150BDF">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5735B63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de ouders of leerlingen van een besluit met betrekking tot een aangelegenheid als bedoeld 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4</w:t>
      </w:r>
      <w:r w:rsidR="00735C82" w:rsidRPr="000E1C22">
        <w:rPr>
          <w:rFonts w:ascii="Calibri" w:eastAsiaTheme="minorEastAsia" w:hAnsi="Calibri" w:cs="Arial"/>
          <w:sz w:val="22"/>
          <w:szCs w:val="22"/>
          <w:lang w:val="nl-NL" w:eastAsia="nl-NL"/>
        </w:rPr>
        <w:t>, onder i, of artikel 2</w:t>
      </w:r>
      <w:r w:rsidR="001109D7" w:rsidRPr="000E1C22">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xml:space="preserve">, onder b, c, d en </w:t>
      </w:r>
      <w:r w:rsidR="001109D7" w:rsidRPr="000E1C22">
        <w:rPr>
          <w:rFonts w:ascii="Calibri" w:eastAsiaTheme="minorEastAsia" w:hAnsi="Calibri" w:cs="Arial"/>
          <w:sz w:val="22"/>
          <w:szCs w:val="22"/>
          <w:lang w:val="nl-NL" w:eastAsia="nl-NL"/>
        </w:rPr>
        <w:t>m</w:t>
      </w:r>
      <w:r w:rsidR="00735C82" w:rsidRPr="000E1C22">
        <w:rPr>
          <w:rFonts w:ascii="Calibri" w:eastAsiaTheme="minorEastAsia" w:hAnsi="Calibri" w:cs="Arial"/>
          <w:sz w:val="22"/>
          <w:szCs w:val="22"/>
          <w:lang w:val="nl-NL" w:eastAsia="nl-NL"/>
        </w:rPr>
        <w:t xml:space="preserve"> van dit reglement</w:t>
      </w:r>
      <w:r w:rsidR="005557D0" w:rsidRPr="000E1C22">
        <w:rPr>
          <w:rStyle w:val="Voetnootmarkering"/>
          <w:rFonts w:ascii="Calibri" w:eastAsiaTheme="minorEastAsia" w:hAnsi="Calibri" w:cs="Arial"/>
          <w:sz w:val="22"/>
          <w:szCs w:val="22"/>
          <w:lang w:val="nl-NL" w:eastAsia="nl-NL"/>
        </w:rPr>
        <w:footnoteReference w:id="3"/>
      </w:r>
      <w:r w:rsidRPr="000E1C22">
        <w:rPr>
          <w:rFonts w:ascii="Calibri" w:eastAsiaTheme="minorEastAsia" w:hAnsi="Calibri" w:cs="Arial"/>
          <w:sz w:val="22"/>
          <w:szCs w:val="22"/>
          <w:lang w:val="nl-NL" w:eastAsia="nl-NL"/>
        </w:rPr>
        <w:t>;</w:t>
      </w:r>
    </w:p>
    <w:p w14:paraId="625A34FE"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vaststelling of wijziging van de hoogte en de vaststelling of wijziging van de bestemming van de middelen die van de ouders of de leerlingen worden gevraagd zonder dat daartoe een wettelijke </w:t>
      </w:r>
      <w:r w:rsidRPr="000E1C22">
        <w:rPr>
          <w:rFonts w:ascii="Calibri" w:eastAsiaTheme="minorEastAsia" w:hAnsi="Calibri" w:cs="Arial"/>
          <w:sz w:val="22"/>
          <w:szCs w:val="22"/>
          <w:lang w:val="nl-NL" w:eastAsia="nl-NL"/>
        </w:rPr>
        <w:lastRenderedPageBreak/>
        <w:t>verplichting bestaat onderscheidenlijk zijn ontvangen op grond van een overeenkomst die door de ouders is aangegaan;</w:t>
      </w:r>
    </w:p>
    <w:p w14:paraId="2899FF2D"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36DF19C5"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27EC6BCA" w14:textId="6D1D4D9C"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wijze waarop invulling wordt gegeven aan </w:t>
      </w:r>
      <w:r w:rsidR="00453F31" w:rsidRPr="000E1C22">
        <w:rPr>
          <w:rFonts w:ascii="Calibri" w:eastAsiaTheme="minorEastAsia" w:hAnsi="Calibri" w:cs="Arial"/>
          <w:sz w:val="22"/>
          <w:szCs w:val="22"/>
          <w:lang w:val="nl-NL" w:eastAsia="nl-NL"/>
        </w:rPr>
        <w:t>tussen schoolse</w:t>
      </w:r>
      <w:r w:rsidRPr="000E1C22">
        <w:rPr>
          <w:rFonts w:ascii="Calibri" w:eastAsiaTheme="minorEastAsia" w:hAnsi="Calibri" w:cs="Arial"/>
          <w:sz w:val="22"/>
          <w:szCs w:val="22"/>
          <w:lang w:val="nl-NL" w:eastAsia="nl-NL"/>
        </w:rPr>
        <w:t xml:space="preserve"> opvang;</w:t>
      </w:r>
    </w:p>
    <w:p w14:paraId="33EFFA54"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schoolgids;</w:t>
      </w:r>
    </w:p>
    <w:p w14:paraId="1863291B"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van de onderwijstijd;</w:t>
      </w:r>
    </w:p>
    <w:p w14:paraId="2F2CBA51"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ouders en leerlingen;</w:t>
      </w:r>
    </w:p>
    <w:p w14:paraId="61F4702B" w14:textId="3307EF8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r w:rsidR="00896D2D" w:rsidRPr="000E1C22">
        <w:rPr>
          <w:rFonts w:ascii="Calibri" w:eastAsiaTheme="minorEastAsia" w:hAnsi="Calibri" w:cs="Arial"/>
          <w:sz w:val="22"/>
          <w:szCs w:val="22"/>
          <w:lang w:val="nl-NL" w:eastAsia="nl-NL"/>
        </w:rPr>
        <w:t xml:space="preserve"> en</w:t>
      </w:r>
    </w:p>
    <w:p w14:paraId="79800B0B" w14:textId="73162149"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ten aanzien van de uitwisseling van informatie</w:t>
      </w:r>
      <w:r w:rsidR="00896D2D" w:rsidRPr="000E1C22">
        <w:rPr>
          <w:rFonts w:ascii="Calibri" w:eastAsiaTheme="minorEastAsia" w:hAnsi="Calibri" w:cs="Arial"/>
          <w:sz w:val="22"/>
          <w:szCs w:val="22"/>
          <w:lang w:val="nl-NL" w:eastAsia="nl-NL"/>
        </w:rPr>
        <w:t xml:space="preserve"> tussen bevoegd gezag en ouders.</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70D1748E"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8</w:t>
      </w:r>
      <w:r w:rsidRPr="000E1C22">
        <w:rPr>
          <w:rFonts w:ascii="Calibri" w:hAnsi="Calibri" w:cs="Arial"/>
          <w:b/>
          <w:bCs/>
          <w:sz w:val="22"/>
          <w:szCs w:val="22"/>
          <w:lang w:val="nl-NL"/>
        </w:rPr>
        <w:tab/>
        <w:t>Toepasselijkheid bijzondere bevoegdheden</w:t>
      </w:r>
    </w:p>
    <w:p w14:paraId="48F8E491" w14:textId="4DFF300C" w:rsidR="00CB5805" w:rsidRPr="000E1C22" w:rsidRDefault="00CB5805" w:rsidP="00BE45C5">
      <w:pPr>
        <w:numPr>
          <w:ilvl w:val="0"/>
          <w:numId w:val="18"/>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1B347E"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B347E" w:rsidRPr="000E1C22">
        <w:rPr>
          <w:rFonts w:ascii="Calibri" w:hAnsi="Calibri" w:cs="Arial"/>
          <w:sz w:val="22"/>
          <w:szCs w:val="22"/>
          <w:lang w:val="nl-NL"/>
        </w:rPr>
        <w:t>7</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de desbetreffende aangelegenheid reeds inhoudelijk is geregeld in een bij of krachtens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51E32C74"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 xml:space="preserve">het betreft een aangelegenheid als bedoeld in artikel 38 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6F752D7B" w14:textId="4E9DC6F5" w:rsidR="00AA5827" w:rsidRPr="00E15FC0" w:rsidRDefault="00CB5805" w:rsidP="00E15FC0">
      <w:pPr>
        <w:numPr>
          <w:ilvl w:val="0"/>
          <w:numId w:val="1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r w:rsidR="00AA5827" w:rsidRPr="00E15FC0">
        <w:rPr>
          <w:rFonts w:ascii="Calibri" w:hAnsi="Calibri" w:cs="Arial"/>
          <w:b/>
          <w:bCs/>
          <w:sz w:val="22"/>
          <w:szCs w:val="22"/>
          <w:lang w:val="nl-NL"/>
        </w:rPr>
        <w:br w:type="page"/>
      </w:r>
    </w:p>
    <w:p w14:paraId="6431AA19" w14:textId="2B296E32"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Artikel 2</w:t>
      </w:r>
      <w:r w:rsidR="005315DD" w:rsidRPr="000E1C22">
        <w:rPr>
          <w:rFonts w:ascii="Calibri" w:hAnsi="Calibri" w:cs="Arial"/>
          <w:b/>
          <w:bCs/>
          <w:sz w:val="22"/>
          <w:szCs w:val="22"/>
          <w:lang w:val="nl-NL"/>
        </w:rPr>
        <w:t>9</w:t>
      </w:r>
      <w:r w:rsidRPr="000E1C22">
        <w:rPr>
          <w:rFonts w:ascii="Calibri" w:hAnsi="Calibri" w:cs="Arial"/>
          <w:b/>
          <w:bCs/>
          <w:sz w:val="22"/>
          <w:szCs w:val="22"/>
          <w:lang w:val="nl-NL"/>
        </w:rPr>
        <w:tab/>
        <w:t>Termijnen</w:t>
      </w:r>
    </w:p>
    <w:p w14:paraId="60576CFA" w14:textId="74F073C0"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2A4122" w:rsidRPr="002A4122">
        <w:rPr>
          <w:rFonts w:ascii="Calibri" w:hAnsi="Calibri" w:cs="Arial"/>
          <w:color w:val="000000" w:themeColor="text1"/>
          <w:sz w:val="22"/>
          <w:szCs w:val="22"/>
          <w:lang w:val="nl-NL"/>
        </w:rPr>
        <w:t>4</w:t>
      </w:r>
      <w:r w:rsidR="002A4122">
        <w:rPr>
          <w:rFonts w:ascii="Calibri" w:hAnsi="Calibri" w:cs="Arial"/>
          <w:color w:val="FF0000"/>
          <w:sz w:val="22"/>
          <w:szCs w:val="22"/>
          <w:lang w:val="nl-NL"/>
        </w:rPr>
        <w:t xml:space="preserve"> </w:t>
      </w:r>
      <w:r w:rsidRPr="000E1C22">
        <w:rPr>
          <w:rFonts w:ascii="Calibri" w:hAnsi="Calibri" w:cs="Arial"/>
          <w:sz w:val="22"/>
          <w:szCs w:val="22"/>
          <w:lang w:val="nl-NL"/>
        </w:rPr>
        <w:t xml:space="preserve">weken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een schr</w:t>
      </w:r>
      <w:r w:rsidR="00FC1DA9" w:rsidRPr="000E1C22">
        <w:rPr>
          <w:rFonts w:ascii="Calibri" w:hAnsi="Calibri" w:cs="Arial"/>
          <w:sz w:val="22"/>
          <w:szCs w:val="22"/>
          <w:lang w:val="nl-NL"/>
        </w:rPr>
        <w:t xml:space="preserve">iftelijke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1109D7"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109D7" w:rsidRPr="000E1C22">
        <w:rPr>
          <w:rFonts w:ascii="Calibri" w:hAnsi="Calibri" w:cs="Arial"/>
          <w:sz w:val="22"/>
          <w:szCs w:val="22"/>
          <w:lang w:val="nl-NL"/>
        </w:rPr>
        <w:t>7</w:t>
      </w:r>
      <w:r w:rsidRPr="000E1C22">
        <w:rPr>
          <w:rFonts w:ascii="Calibri" w:hAnsi="Calibri" w:cs="Arial"/>
          <w:sz w:val="22"/>
          <w:szCs w:val="22"/>
          <w:lang w:val="nl-NL"/>
        </w:rPr>
        <w:t xml:space="preserve"> van dit reglement.</w:t>
      </w:r>
    </w:p>
    <w:p w14:paraId="14FCA23E"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5932681F" w14:textId="77777777" w:rsidR="00671513" w:rsidRPr="000E1C22" w:rsidRDefault="00671513" w:rsidP="00671513">
      <w:pPr>
        <w:tabs>
          <w:tab w:val="left" w:pos="90"/>
        </w:tabs>
        <w:rPr>
          <w:rFonts w:ascii="Calibri" w:hAnsi="Calibri" w:cs="Arial"/>
          <w:sz w:val="22"/>
          <w:szCs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3048B72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31</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3F99EC5B" w14:textId="70A78F3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32</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00E36C03" w:rsidRPr="000E1C22">
        <w:rPr>
          <w:rFonts w:ascii="Calibri" w:hAnsi="Calibri" w:cs="Arial"/>
          <w:sz w:val="22"/>
          <w:szCs w:val="22"/>
          <w:lang w:val="nl-NL"/>
        </w:rPr>
        <w:t>:</w:t>
      </w:r>
    </w:p>
    <w:p w14:paraId="20742484"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ernstig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de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een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BE45C5">
      <w:pPr>
        <w:numPr>
          <w:ilvl w:val="0"/>
          <w:numId w:val="21"/>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42249AB7" w14:textId="6DA26841" w:rsidR="00CB5805" w:rsidRPr="000E1C22"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33</w:t>
      </w:r>
      <w:r w:rsidRPr="000E1C22">
        <w:rPr>
          <w:rFonts w:ascii="Calibri" w:hAnsi="Calibri" w:cs="Arial"/>
          <w:b/>
          <w:bCs/>
          <w:sz w:val="22"/>
          <w:szCs w:val="22"/>
          <w:lang w:val="nl-NL"/>
        </w:rPr>
        <w:tab/>
        <w:t>Indienen agendapunten door personeel en ouders</w:t>
      </w:r>
      <w:r w:rsidRPr="000E1C22">
        <w:rPr>
          <w:rFonts w:ascii="Calibri" w:hAnsi="Calibri" w:cs="Arial"/>
          <w:b/>
          <w:bCs/>
          <w:sz w:val="22"/>
          <w:szCs w:val="22"/>
          <w:lang w:val="nl-NL"/>
        </w:rPr>
        <w:br/>
      </w:r>
      <w:r w:rsidR="00E15FC0">
        <w:rPr>
          <w:rFonts w:ascii="Calibri" w:hAnsi="Calibri" w:cs="Arial"/>
          <w:bCs/>
          <w:sz w:val="22"/>
          <w:szCs w:val="22"/>
          <w:lang w:val="nl-NL"/>
        </w:rPr>
        <w:t>Agendapunten worden schriftelijk, bij voorkeur 7 dagen voor de eerstvolgende  vergaderdatum ingediend</w:t>
      </w:r>
      <w:r w:rsidR="00917F1B" w:rsidRPr="000E1C22">
        <w:rPr>
          <w:rFonts w:ascii="Calibri" w:hAnsi="Calibri" w:cs="Arial"/>
          <w:bCs/>
          <w:sz w:val="22"/>
          <w:szCs w:val="22"/>
          <w:lang w:val="nl-NL"/>
        </w:rPr>
        <w:t>.</w:t>
      </w:r>
    </w:p>
    <w:p w14:paraId="4DE0CFB6" w14:textId="65515840" w:rsidR="00CB5805" w:rsidRDefault="00CB5805" w:rsidP="00CB5805">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5315DD" w:rsidRPr="000E1C22">
        <w:rPr>
          <w:rFonts w:ascii="Calibri" w:hAnsi="Calibri" w:cs="Arial"/>
          <w:b/>
          <w:bCs/>
          <w:sz w:val="22"/>
          <w:szCs w:val="22"/>
          <w:lang w:val="nl-NL"/>
        </w:rPr>
        <w:t>4</w:t>
      </w:r>
      <w:r w:rsidRPr="000E1C22">
        <w:rPr>
          <w:rFonts w:ascii="Calibri" w:hAnsi="Calibri" w:cs="Arial"/>
          <w:b/>
          <w:bCs/>
          <w:sz w:val="22"/>
          <w:szCs w:val="22"/>
          <w:lang w:val="nl-NL"/>
        </w:rPr>
        <w:tab/>
        <w:t>Raadplegen personeel en ouders</w:t>
      </w:r>
      <w:r w:rsidRPr="000E1C22">
        <w:rPr>
          <w:rFonts w:ascii="Calibri" w:hAnsi="Calibri" w:cs="Arial"/>
          <w:b/>
          <w:bCs/>
          <w:sz w:val="22"/>
          <w:szCs w:val="22"/>
          <w:lang w:val="nl-NL"/>
        </w:rPr>
        <w:br/>
      </w:r>
      <w:r w:rsidR="00E30ABE">
        <w:rPr>
          <w:rFonts w:ascii="Calibri" w:hAnsi="Calibri" w:cs="Arial"/>
          <w:bCs/>
          <w:sz w:val="22"/>
          <w:szCs w:val="22"/>
          <w:lang w:val="nl-NL"/>
        </w:rPr>
        <w:t>Personeel en ouders worden schriftelijk of via ouderavonden c.q. personeelsbijeenkomsten geraadpleegd.</w:t>
      </w:r>
    </w:p>
    <w:p w14:paraId="3AC65255" w14:textId="77777777" w:rsidR="00E30ABE" w:rsidRPr="000E1C22" w:rsidRDefault="00E30ABE" w:rsidP="00CB5805">
      <w:pPr>
        <w:tabs>
          <w:tab w:val="left" w:pos="90"/>
        </w:tabs>
        <w:rPr>
          <w:rFonts w:ascii="Calibri" w:hAnsi="Calibri" w:cs="Arial"/>
          <w:bCs/>
          <w:sz w:val="22"/>
          <w:szCs w:val="22"/>
          <w:lang w:val="nl-NL"/>
        </w:rPr>
      </w:pPr>
    </w:p>
    <w:p w14:paraId="448D4E16" w14:textId="77777777" w:rsidR="00671513" w:rsidRPr="000E1C22" w:rsidRDefault="00671513" w:rsidP="00CB5805">
      <w:pPr>
        <w:tabs>
          <w:tab w:val="left" w:pos="90"/>
        </w:tabs>
        <w:rPr>
          <w:rFonts w:ascii="Calibri" w:hAnsi="Calibri" w:cs="Arial"/>
          <w:b/>
          <w:bCs/>
          <w:sz w:val="22"/>
          <w:szCs w:val="22"/>
          <w:lang w:val="nl-NL"/>
        </w:rPr>
      </w:pPr>
    </w:p>
    <w:p w14:paraId="7BF97B14" w14:textId="46289153"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lastRenderedPageBreak/>
        <w:t>Artikel 3</w:t>
      </w:r>
      <w:r w:rsidR="005315DD" w:rsidRPr="000E1C22">
        <w:rPr>
          <w:rFonts w:ascii="Calibri" w:hAnsi="Calibri" w:cs="Arial"/>
          <w:b/>
          <w:sz w:val="22"/>
          <w:szCs w:val="22"/>
          <w:lang w:val="nl-NL"/>
        </w:rPr>
        <w:t>5</w:t>
      </w:r>
      <w:r w:rsidRPr="000E1C22">
        <w:rPr>
          <w:rFonts w:ascii="Calibri" w:hAnsi="Calibri" w:cs="Arial"/>
          <w:b/>
          <w:sz w:val="22"/>
          <w:szCs w:val="22"/>
          <w:lang w:val="nl-NL"/>
        </w:rPr>
        <w:tab/>
        <w:t>Huishoudelijk reglement</w:t>
      </w:r>
    </w:p>
    <w:p w14:paraId="2CF3AD58" w14:textId="77777777" w:rsidR="00CB5805" w:rsidRPr="000E1C22" w:rsidRDefault="00671513" w:rsidP="00FE0F23">
      <w:pPr>
        <w:numPr>
          <w:ilvl w:val="0"/>
          <w:numId w:val="22"/>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p>
    <w:p w14:paraId="1B4DE535" w14:textId="77777777" w:rsidR="00CB5805" w:rsidRPr="000E1C22" w:rsidRDefault="00CB5805" w:rsidP="00FE0F23">
      <w:pPr>
        <w:numPr>
          <w:ilvl w:val="0"/>
          <w:numId w:val="22"/>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taakomschrijving van de voorzitter en secretaris;</w:t>
      </w:r>
    </w:p>
    <w:p w14:paraId="52ACB0E7"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bijeenroepen van vergaderingen;</w:t>
      </w:r>
    </w:p>
    <w:p w14:paraId="460B6822"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 xml:space="preserve">de wijze van opstellen van de agenda; </w:t>
      </w:r>
    </w:p>
    <w:p w14:paraId="3EA6AE81" w14:textId="1D5BFD36"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besluitvorming;</w:t>
      </w:r>
    </w:p>
    <w:p w14:paraId="014D0EBA" w14:textId="77777777" w:rsidR="000D63DD"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quorum dat vereist is om te kunnen vergaderen</w:t>
      </w:r>
      <w:r w:rsidR="000D63DD" w:rsidRPr="000E1C22">
        <w:rPr>
          <w:rFonts w:ascii="Calibri" w:hAnsi="Calibri" w:cs="Arial"/>
          <w:sz w:val="22"/>
          <w:szCs w:val="22"/>
          <w:lang w:val="nl-NL"/>
        </w:rPr>
        <w:t>;</w:t>
      </w:r>
    </w:p>
    <w:p w14:paraId="1B814FA6" w14:textId="6D0DD535" w:rsidR="00CB5805"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verslaglegging</w:t>
      </w:r>
      <w:r w:rsidR="00995059" w:rsidRPr="000E1C22">
        <w:rPr>
          <w:rFonts w:ascii="Calibri" w:hAnsi="Calibri" w:cs="Arial"/>
          <w:sz w:val="22"/>
          <w:szCs w:val="22"/>
          <w:lang w:val="nl-NL"/>
        </w:rPr>
        <w:t>;</w:t>
      </w:r>
      <w:r w:rsidRPr="000E1C22">
        <w:rPr>
          <w:rFonts w:ascii="Calibri" w:hAnsi="Calibri" w:cs="Arial"/>
          <w:sz w:val="22"/>
          <w:szCs w:val="22"/>
          <w:lang w:val="nl-NL"/>
        </w:rPr>
        <w:t xml:space="preserve"> en</w:t>
      </w:r>
    </w:p>
    <w:p w14:paraId="5AFDD565" w14:textId="2B9D6C3A" w:rsidR="000D63DD"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rooster van aftreden</w:t>
      </w:r>
      <w:r w:rsidR="00995059" w:rsidRPr="000E1C22">
        <w:rPr>
          <w:rFonts w:ascii="Calibri" w:hAnsi="Calibri" w:cs="Arial"/>
          <w:sz w:val="22"/>
          <w:szCs w:val="22"/>
          <w:lang w:val="nl-NL"/>
        </w:rPr>
        <w:t>.</w:t>
      </w:r>
    </w:p>
    <w:p w14:paraId="4AD96367" w14:textId="77777777" w:rsidR="00CB5805" w:rsidRPr="000E1C22" w:rsidRDefault="00671513" w:rsidP="00AA5827">
      <w:pPr>
        <w:numPr>
          <w:ilvl w:val="0"/>
          <w:numId w:val="22"/>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10C746EE" w14:textId="77777777" w:rsidR="00CB5805" w:rsidRPr="000E1C22" w:rsidRDefault="00CB5805" w:rsidP="00FE0F23">
      <w:pPr>
        <w:tabs>
          <w:tab w:val="left" w:pos="284"/>
        </w:tabs>
        <w:rPr>
          <w:rFonts w:ascii="Calibri" w:hAnsi="Calibri" w:cs="Arial"/>
          <w:b/>
          <w:sz w:val="22"/>
          <w:szCs w:val="22"/>
          <w:lang w:val="nl-NL"/>
        </w:rPr>
      </w:pPr>
    </w:p>
    <w:p w14:paraId="47F8CA23" w14:textId="2B7F573A" w:rsidR="002B09C9" w:rsidRPr="000E1C22" w:rsidRDefault="00233917" w:rsidP="002B09C9">
      <w:pPr>
        <w:rPr>
          <w:rFonts w:ascii="Calibri" w:hAnsi="Calibri" w:cs="Arial"/>
          <w:b/>
          <w:sz w:val="22"/>
          <w:szCs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5315DD" w:rsidRPr="000E1C22">
        <w:rPr>
          <w:rFonts w:ascii="Calibri" w:hAnsi="Calibri" w:cs="Arial"/>
          <w:b/>
          <w:bCs/>
          <w:sz w:val="22"/>
          <w:szCs w:val="22"/>
          <w:lang w:val="nl-NL"/>
        </w:rPr>
        <w:t>6</w:t>
      </w:r>
      <w:r w:rsidR="00CB5805" w:rsidRPr="000E1C22">
        <w:rPr>
          <w:rFonts w:ascii="Calibri" w:hAnsi="Calibri" w:cs="Arial"/>
          <w:b/>
          <w:bCs/>
          <w:sz w:val="22"/>
          <w:szCs w:val="22"/>
          <w:lang w:val="nl-NL"/>
        </w:rPr>
        <w:tab/>
        <w:t>Aansluiting geschillencommissie</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De school is aangesloten bij de Landelijke Commissie voor Geschillen WMS (LCG WMS), postbus 85191, 3508 AD Utrecht</w:t>
      </w:r>
      <w:r w:rsidR="00FC1DA9" w:rsidRPr="000E1C22">
        <w:rPr>
          <w:rFonts w:ascii="Calibri" w:hAnsi="Calibri" w:cs="Arial"/>
          <w:sz w:val="22"/>
          <w:szCs w:val="22"/>
          <w:lang w:val="nl-NL"/>
        </w:rPr>
        <w:t xml:space="preserve"> </w:t>
      </w:r>
      <w:hyperlink r:id="rId12"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3"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5315DD" w:rsidRPr="000E1C22">
        <w:rPr>
          <w:rFonts w:ascii="Calibri" w:hAnsi="Calibri" w:cs="Arial"/>
          <w:b/>
          <w:sz w:val="22"/>
          <w:szCs w:val="22"/>
          <w:lang w:val="nl-NL"/>
        </w:rPr>
        <w:t>7</w:t>
      </w:r>
      <w:r w:rsidR="002B09C9" w:rsidRPr="000E1C22">
        <w:rPr>
          <w:rFonts w:ascii="Calibri" w:hAnsi="Calibri" w:cs="Arial"/>
          <w:b/>
          <w:sz w:val="22"/>
          <w:szCs w:val="22"/>
          <w:lang w:val="nl-NL"/>
        </w:rPr>
        <w:tab/>
        <w:t>Geschillenregeling overige geschillen</w:t>
      </w:r>
    </w:p>
    <w:p w14:paraId="2E6F8AF7" w14:textId="4F4222C3" w:rsidR="001033A2" w:rsidRPr="000E1C22" w:rsidRDefault="001033A2" w:rsidP="001033A2">
      <w:pPr>
        <w:rPr>
          <w:rFonts w:ascii="Calibri" w:hAnsi="Calibri"/>
          <w:iCs/>
          <w:color w:val="1F497D"/>
          <w:sz w:val="22"/>
          <w:szCs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1109D7" w:rsidRPr="000E1C22">
        <w:rPr>
          <w:rFonts w:ascii="Calibri" w:hAnsi="Calibri"/>
          <w:iCs/>
          <w:sz w:val="22"/>
          <w:szCs w:val="22"/>
          <w:lang w:val="nl-NL"/>
        </w:rPr>
        <w:t>6</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t>
      </w:r>
      <w:proofErr w:type="spellStart"/>
      <w:r w:rsidRPr="000E1C22">
        <w:rPr>
          <w:rFonts w:ascii="Calibri" w:hAnsi="Calibri"/>
          <w:iCs/>
          <w:sz w:val="22"/>
          <w:szCs w:val="22"/>
          <w:lang w:val="nl-NL"/>
        </w:rPr>
        <w:t>Wms</w:t>
      </w:r>
      <w:proofErr w:type="spellEnd"/>
      <w:r w:rsidRPr="000E1C22">
        <w:rPr>
          <w:rFonts w:ascii="Calibri" w:hAnsi="Calibri"/>
          <w:iCs/>
          <w:sz w:val="22"/>
          <w:szCs w:val="22"/>
          <w:lang w:val="nl-NL"/>
        </w:rPr>
        <w:t xml:space="preserve"> 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0832EEF0" w14:textId="373C72C0"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sz w:val="22"/>
          <w:szCs w:val="22"/>
          <w:lang w:val="nl-NL"/>
        </w:rPr>
        <w:br/>
      </w: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5315DD" w:rsidRPr="000E1C22">
        <w:rPr>
          <w:rFonts w:ascii="Calibri" w:hAnsi="Calibri" w:cs="Arial"/>
          <w:b/>
          <w:bCs/>
          <w:sz w:val="22"/>
          <w:szCs w:val="22"/>
          <w:lang w:val="nl-NL"/>
        </w:rPr>
        <w:t>8</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p>
    <w:p w14:paraId="2505326C" w14:textId="7CB37320" w:rsidR="00CB5805" w:rsidRPr="000E1C22" w:rsidRDefault="003D1E01" w:rsidP="00FE0F23">
      <w:pPr>
        <w:numPr>
          <w:ilvl w:val="0"/>
          <w:numId w:val="23"/>
        </w:numPr>
        <w:tabs>
          <w:tab w:val="left" w:pos="284"/>
        </w:tabs>
        <w:ind w:left="284" w:hanging="284"/>
        <w:rPr>
          <w:rFonts w:ascii="Calibri" w:hAnsi="Calibri" w:cs="Arial"/>
          <w:sz w:val="22"/>
          <w:szCs w:val="22"/>
          <w:lang w:val="nl-NL"/>
        </w:rPr>
      </w:pPr>
      <w:r w:rsidRPr="00E30ABE">
        <w:rPr>
          <w:rFonts w:ascii="Calibri" w:hAnsi="Calibri" w:cs="Arial"/>
          <w:color w:val="000000" w:themeColor="text1"/>
          <w:sz w:val="22"/>
          <w:szCs w:val="22"/>
          <w:lang w:val="nl-NL"/>
        </w:rPr>
        <w:t>De directeur van de school</w:t>
      </w:r>
      <w:r w:rsidR="00CB5805" w:rsidRPr="00E30ABE">
        <w:rPr>
          <w:rFonts w:ascii="Calibri" w:hAnsi="Calibri" w:cs="Arial"/>
          <w:color w:val="000000" w:themeColor="text1"/>
          <w:sz w:val="22"/>
          <w:szCs w:val="22"/>
          <w:lang w:val="nl-NL"/>
        </w:rPr>
        <w:t xml:space="preserve"> </w:t>
      </w:r>
      <w:r w:rsidR="00CB5805" w:rsidRPr="000E1C22">
        <w:rPr>
          <w:rFonts w:ascii="Calibri" w:hAnsi="Calibri" w:cs="Arial"/>
          <w:sz w:val="22"/>
          <w:szCs w:val="22"/>
          <w:lang w:val="nl-NL"/>
        </w:rPr>
        <w:t>voert namens het bevoegd gezag het overleg, als bedoeld in dit reglem</w:t>
      </w:r>
      <w:r w:rsidR="00671513"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536C2CC7"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00671513" w:rsidRPr="000E1C22">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0E1C22">
        <w:rPr>
          <w:rFonts w:ascii="Calibri" w:hAnsi="Calibri" w:cs="Arial"/>
          <w:sz w:val="22"/>
          <w:szCs w:val="22"/>
          <w:lang w:val="nl-NL"/>
        </w:rPr>
        <w:t xml:space="preserve"> </w:t>
      </w:r>
      <w:r w:rsidR="00FB790F" w:rsidRPr="000E1C22">
        <w:rPr>
          <w:rFonts w:ascii="Calibri" w:hAnsi="Calibri" w:cs="Arial"/>
          <w:sz w:val="22"/>
          <w:szCs w:val="22"/>
          <w:lang w:val="nl-NL"/>
        </w:rPr>
        <w:t>In dat geval zorgt het bevoegd gezag terstond voor vervanging van het personeelslid.</w:t>
      </w:r>
    </w:p>
    <w:p w14:paraId="77FEBC6F"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7777777"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250AF669"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Artikel 3</w:t>
      </w:r>
      <w:r w:rsidR="005315DD" w:rsidRPr="000E1C22">
        <w:rPr>
          <w:rFonts w:ascii="Calibri" w:hAnsi="Calibri" w:cs="Arial"/>
          <w:b/>
          <w:bCs/>
          <w:sz w:val="22"/>
          <w:szCs w:val="22"/>
          <w:lang w:val="nl-NL"/>
        </w:rPr>
        <w:t>9</w:t>
      </w:r>
      <w:r w:rsidRPr="000E1C22">
        <w:rPr>
          <w:rFonts w:ascii="Calibri" w:hAnsi="Calibri" w:cs="Arial"/>
          <w:b/>
          <w:bCs/>
          <w:sz w:val="22"/>
          <w:szCs w:val="22"/>
          <w:lang w:val="nl-NL"/>
        </w:rPr>
        <w:tab/>
        <w:t>Voorzieningen</w:t>
      </w:r>
      <w:r w:rsidR="00860B3F" w:rsidRPr="000E1C22">
        <w:rPr>
          <w:rFonts w:ascii="Calibri" w:hAnsi="Calibri" w:cs="Arial"/>
          <w:b/>
          <w:bCs/>
          <w:sz w:val="22"/>
          <w:szCs w:val="22"/>
          <w:lang w:val="nl-NL"/>
        </w:rPr>
        <w:t xml:space="preserve"> en kosten MR</w:t>
      </w:r>
      <w:r w:rsidRPr="000E1C22">
        <w:rPr>
          <w:rFonts w:ascii="Calibri" w:hAnsi="Calibri" w:cs="Arial"/>
          <w:sz w:val="22"/>
          <w:szCs w:val="22"/>
          <w:lang w:val="nl-NL"/>
        </w:rPr>
        <w:t xml:space="preserve"> </w:t>
      </w:r>
    </w:p>
    <w:p w14:paraId="44ABBE59" w14:textId="77777777" w:rsidR="00597EE1" w:rsidRPr="000E1C22" w:rsidRDefault="005557D0" w:rsidP="00FE0F23">
      <w:pPr>
        <w:numPr>
          <w:ilvl w:val="0"/>
          <w:numId w:val="24"/>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7C648073"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 xml:space="preserve"> 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het bevoegd gezag.</w:t>
      </w:r>
    </w:p>
    <w:p w14:paraId="5BA7DEAA" w14:textId="40E38E23" w:rsidR="00943CEC"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rechtsgedingen door de </w:t>
      </w:r>
      <w:r w:rsidR="0086096D" w:rsidRPr="000E1C22">
        <w:rPr>
          <w:rFonts w:ascii="Calibri" w:hAnsi="Calibri"/>
          <w:sz w:val="22"/>
          <w:szCs w:val="22"/>
          <w:lang w:val="nl-NL"/>
        </w:rPr>
        <w:t xml:space="preserve">MR </w:t>
      </w:r>
      <w:r w:rsidR="0009563B" w:rsidRPr="000E1C22">
        <w:rPr>
          <w:rFonts w:ascii="Calibri" w:hAnsi="Calibri"/>
          <w:sz w:val="22"/>
          <w:szCs w:val="22"/>
          <w:lang w:val="nl-NL"/>
        </w:rPr>
        <w:t>komen slechts ten laste van het bevoegd gezag indien het bevoegd gezag vooraf in kennis is gesteld van de te maken kosten.</w:t>
      </w:r>
    </w:p>
    <w:p w14:paraId="688151D2" w14:textId="650F5AEF" w:rsidR="00F45A38" w:rsidRPr="00453F31" w:rsidRDefault="0009206B" w:rsidP="00FE0F23">
      <w:pPr>
        <w:tabs>
          <w:tab w:val="num" w:pos="284"/>
        </w:tabs>
        <w:ind w:left="284" w:hanging="284"/>
        <w:rPr>
          <w:rFonts w:ascii="Calibri" w:hAnsi="Calibri"/>
          <w:color w:val="FF0000"/>
          <w:sz w:val="22"/>
          <w:szCs w:val="22"/>
          <w:lang w:val="nl-NL"/>
        </w:rPr>
      </w:pPr>
      <w:r w:rsidRPr="000E1C22">
        <w:rPr>
          <w:rFonts w:ascii="Calibri" w:hAnsi="Calibri" w:cs="Arial"/>
          <w:sz w:val="22"/>
          <w:szCs w:val="22"/>
          <w:lang w:val="nl-NL"/>
        </w:rPr>
        <w:lastRenderedPageBreak/>
        <w:t>4.</w:t>
      </w:r>
      <w:r w:rsidRPr="000E1C22">
        <w:rPr>
          <w:rFonts w:ascii="Calibri" w:hAnsi="Calibri" w:cs="Arial"/>
          <w:sz w:val="22"/>
          <w:szCs w:val="22"/>
          <w:lang w:val="nl-NL"/>
        </w:rPr>
        <w:tab/>
      </w:r>
      <w:r w:rsidR="000D1539" w:rsidRPr="00E30ABE">
        <w:rPr>
          <w:rFonts w:ascii="Calibri" w:hAnsi="Calibri"/>
          <w:sz w:val="22"/>
          <w:szCs w:val="22"/>
          <w:lang w:val="nl-NL"/>
        </w:rPr>
        <w:t xml:space="preserve">Het bevoegd gezag stemt </w:t>
      </w:r>
      <w:r w:rsidR="0009563B" w:rsidRPr="00E30ABE">
        <w:rPr>
          <w:rFonts w:ascii="Calibri" w:hAnsi="Calibri"/>
          <w:sz w:val="22"/>
          <w:szCs w:val="22"/>
          <w:lang w:val="nl-NL"/>
        </w:rPr>
        <w:t xml:space="preserve">in overeenstemming met de </w:t>
      </w:r>
      <w:r w:rsidR="00976590" w:rsidRPr="00E30ABE">
        <w:rPr>
          <w:rFonts w:ascii="Calibri" w:hAnsi="Calibri"/>
          <w:sz w:val="22"/>
          <w:szCs w:val="22"/>
          <w:lang w:val="nl-NL"/>
        </w:rPr>
        <w:t xml:space="preserve">MR de kosten die </w:t>
      </w:r>
      <w:r w:rsidR="0009563B" w:rsidRPr="00E30ABE">
        <w:rPr>
          <w:rFonts w:ascii="Calibri" w:hAnsi="Calibri"/>
          <w:sz w:val="22"/>
          <w:szCs w:val="22"/>
          <w:lang w:val="nl-NL"/>
        </w:rPr>
        <w:t>de</w:t>
      </w:r>
      <w:r w:rsidR="00976590" w:rsidRPr="00E30ABE">
        <w:rPr>
          <w:rFonts w:ascii="Calibri" w:hAnsi="Calibri"/>
          <w:sz w:val="22"/>
          <w:szCs w:val="22"/>
          <w:lang w:val="nl-NL"/>
        </w:rPr>
        <w:t xml:space="preserve"> MR</w:t>
      </w:r>
      <w:r w:rsidR="0009563B" w:rsidRPr="00E30ABE">
        <w:rPr>
          <w:rFonts w:ascii="Calibri" w:hAnsi="Calibri"/>
          <w:sz w:val="22"/>
          <w:szCs w:val="22"/>
          <w:lang w:val="nl-NL"/>
        </w:rPr>
        <w:t xml:space="preserve"> in enig </w:t>
      </w:r>
      <w:r w:rsidR="000D1539" w:rsidRPr="00E30ABE">
        <w:rPr>
          <w:rFonts w:ascii="Calibri" w:hAnsi="Calibri"/>
          <w:sz w:val="22"/>
          <w:szCs w:val="22"/>
          <w:lang w:val="nl-NL"/>
        </w:rPr>
        <w:t>jaar zal maken, vast</w:t>
      </w:r>
      <w:r w:rsidR="0009563B" w:rsidRPr="00E30ABE">
        <w:rPr>
          <w:rFonts w:ascii="Calibri" w:hAnsi="Calibri"/>
          <w:sz w:val="22"/>
          <w:szCs w:val="22"/>
          <w:lang w:val="nl-NL"/>
        </w:rPr>
        <w:t xml:space="preserve"> op een bepaald bedrag dat de </w:t>
      </w:r>
      <w:r w:rsidR="00976590" w:rsidRPr="00E30ABE">
        <w:rPr>
          <w:rFonts w:ascii="Calibri" w:hAnsi="Calibri"/>
          <w:sz w:val="22"/>
          <w:szCs w:val="22"/>
          <w:lang w:val="nl-NL"/>
        </w:rPr>
        <w:t xml:space="preserve">MR </w:t>
      </w:r>
      <w:r w:rsidR="0009563B" w:rsidRPr="00E30ABE">
        <w:rPr>
          <w:rFonts w:ascii="Calibri" w:hAnsi="Calibri"/>
          <w:sz w:val="22"/>
          <w:szCs w:val="22"/>
          <w:lang w:val="nl-NL"/>
        </w:rPr>
        <w:t>naar eigen inzicht kan besteden. Kosten waardoor het hier bedoelde bedrag zou worden overschreden, komen slechts ten laste van het bevoegd gezag voor zover dat bevoegd gezag in het dragen daarvan toestemt.</w:t>
      </w:r>
      <w:r w:rsidR="000363F8" w:rsidRPr="00E30ABE">
        <w:rPr>
          <w:rFonts w:ascii="Calibri" w:hAnsi="Calibri"/>
          <w:sz w:val="22"/>
          <w:szCs w:val="22"/>
          <w:lang w:val="nl-NL"/>
        </w:rPr>
        <w:t xml:space="preserve">) </w:t>
      </w:r>
    </w:p>
    <w:p w14:paraId="302431B4" w14:textId="77777777" w:rsidR="002E004D" w:rsidRPr="000E1C22" w:rsidRDefault="002E004D" w:rsidP="003E4DD7">
      <w:pPr>
        <w:rPr>
          <w:rFonts w:ascii="Calibri" w:hAnsi="Calibri" w:cs="Arial"/>
          <w:sz w:val="22"/>
          <w:szCs w:val="22"/>
          <w:lang w:val="nl-NL"/>
        </w:rPr>
      </w:pPr>
    </w:p>
    <w:p w14:paraId="7D38F582" w14:textId="103824F9" w:rsidR="00CB5805" w:rsidRPr="000E1C22" w:rsidRDefault="005557D0"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40</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r w:rsidR="00CB5805" w:rsidRPr="000E1C22">
        <w:rPr>
          <w:rFonts w:ascii="Calibri" w:hAnsi="Calibri" w:cs="Arial"/>
          <w:sz w:val="22"/>
          <w:szCs w:val="22"/>
          <w:lang w:val="nl-NL"/>
        </w:rPr>
        <w:br/>
      </w:r>
      <w:r w:rsidR="00CB5805" w:rsidRPr="000E1C22">
        <w:rPr>
          <w:rFonts w:ascii="Calibri" w:hAnsi="Calibri" w:cs="Arial"/>
          <w:sz w:val="22"/>
          <w:szCs w:val="22"/>
          <w:lang w:val="nl-NL"/>
        </w:rPr>
        <w:br/>
      </w:r>
      <w:r w:rsidR="00597EE1"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41</w:t>
      </w:r>
      <w:r w:rsidR="00CB5805" w:rsidRPr="000E1C22">
        <w:rPr>
          <w:rFonts w:ascii="Calibri" w:hAnsi="Calibri" w:cs="Arial"/>
          <w:b/>
          <w:bCs/>
          <w:sz w:val="22"/>
          <w:szCs w:val="22"/>
          <w:lang w:val="nl-NL"/>
        </w:rPr>
        <w:tab/>
        <w:t>Wijziging reglement</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legt elke wijziging van dit reglement als voorstel voor aan de </w:t>
      </w:r>
      <w:r w:rsidR="00FF15FF" w:rsidRPr="000E1C22">
        <w:rPr>
          <w:rFonts w:ascii="Calibri" w:hAnsi="Calibri" w:cs="Arial"/>
          <w:sz w:val="22"/>
          <w:szCs w:val="22"/>
          <w:lang w:val="nl-NL"/>
        </w:rPr>
        <w:t>MR</w:t>
      </w:r>
      <w:r w:rsidR="00CB5805" w:rsidRPr="000E1C22">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heeft verworven.</w:t>
      </w:r>
      <w:r w:rsidR="00CB5805" w:rsidRPr="000E1C22">
        <w:rPr>
          <w:rFonts w:ascii="Calibri" w:hAnsi="Calibri" w:cs="Arial"/>
          <w:sz w:val="22"/>
          <w:szCs w:val="22"/>
          <w:lang w:val="nl-NL"/>
        </w:rPr>
        <w:br/>
      </w:r>
    </w:p>
    <w:p w14:paraId="0D2F7B75" w14:textId="54EF0FEA"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42</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682B5165" w14:textId="77777777" w:rsidR="00E30ABE" w:rsidRDefault="00CB5805" w:rsidP="00CB5805">
      <w:pPr>
        <w:tabs>
          <w:tab w:val="left" w:pos="90"/>
        </w:tabs>
        <w:rPr>
          <w:rFonts w:ascii="Calibri" w:hAnsi="Calibri" w:cs="Arial"/>
          <w:color w:val="000000" w:themeColor="text1"/>
          <w:sz w:val="22"/>
          <w:szCs w:val="22"/>
          <w:lang w:val="nl-NL"/>
        </w:rPr>
      </w:pPr>
      <w:r w:rsidRPr="000E1C22">
        <w:rPr>
          <w:rFonts w:ascii="Calibri" w:hAnsi="Calibri" w:cs="Arial"/>
          <w:sz w:val="22"/>
          <w:szCs w:val="22"/>
          <w:lang w:val="nl-NL"/>
        </w:rPr>
        <w:t xml:space="preserve">Dit </w:t>
      </w:r>
      <w:r w:rsidR="00671513" w:rsidRPr="000E1C22">
        <w:rPr>
          <w:rFonts w:ascii="Calibri" w:hAnsi="Calibri" w:cs="Arial"/>
          <w:sz w:val="22"/>
          <w:szCs w:val="22"/>
          <w:lang w:val="nl-NL"/>
        </w:rPr>
        <w:t>reglement kan worden aangehaald a</w:t>
      </w:r>
      <w:r w:rsidRPr="000E1C22">
        <w:rPr>
          <w:rFonts w:ascii="Calibri" w:hAnsi="Calibri" w:cs="Arial"/>
          <w:sz w:val="22"/>
          <w:szCs w:val="22"/>
          <w:lang w:val="nl-NL"/>
        </w:rPr>
        <w:t>ls:</w:t>
      </w:r>
      <w:r w:rsidR="00671513" w:rsidRPr="000E1C22">
        <w:rPr>
          <w:rFonts w:ascii="Calibri" w:hAnsi="Calibri" w:cs="Arial"/>
          <w:sz w:val="22"/>
          <w:szCs w:val="22"/>
          <w:lang w:val="nl-NL"/>
        </w:rPr>
        <w:t xml:space="preserve"> </w:t>
      </w:r>
      <w:r w:rsidR="00E30ABE" w:rsidRPr="00E30ABE">
        <w:rPr>
          <w:rFonts w:ascii="Calibri" w:hAnsi="Calibri" w:cs="Arial"/>
          <w:color w:val="000000" w:themeColor="text1"/>
          <w:sz w:val="22"/>
          <w:szCs w:val="22"/>
          <w:lang w:val="nl-NL"/>
        </w:rPr>
        <w:t xml:space="preserve">Medezeggenschapsreglement van </w:t>
      </w:r>
      <w:proofErr w:type="spellStart"/>
      <w:r w:rsidR="00E30ABE" w:rsidRPr="00E30ABE">
        <w:rPr>
          <w:rFonts w:ascii="Calibri" w:hAnsi="Calibri" w:cs="Arial"/>
          <w:color w:val="000000" w:themeColor="text1"/>
          <w:sz w:val="22"/>
          <w:szCs w:val="22"/>
          <w:lang w:val="nl-NL"/>
        </w:rPr>
        <w:t>o.b.s.</w:t>
      </w:r>
      <w:proofErr w:type="spellEnd"/>
      <w:r w:rsidR="00E30ABE" w:rsidRPr="00E30ABE">
        <w:rPr>
          <w:rFonts w:ascii="Calibri" w:hAnsi="Calibri" w:cs="Arial"/>
          <w:color w:val="000000" w:themeColor="text1"/>
          <w:sz w:val="22"/>
          <w:szCs w:val="22"/>
          <w:lang w:val="nl-NL"/>
        </w:rPr>
        <w:t xml:space="preserve"> de Twilling</w:t>
      </w:r>
      <w:r w:rsidRPr="00E30ABE">
        <w:rPr>
          <w:rFonts w:ascii="Calibri" w:hAnsi="Calibri" w:cs="Arial"/>
          <w:color w:val="000000" w:themeColor="text1"/>
          <w:sz w:val="22"/>
          <w:szCs w:val="22"/>
          <w:lang w:val="nl-NL"/>
        </w:rPr>
        <w:t>.</w:t>
      </w:r>
      <w:r w:rsidR="005B728F" w:rsidRPr="00E30ABE">
        <w:rPr>
          <w:rFonts w:ascii="Calibri" w:hAnsi="Calibri" w:cs="Arial"/>
          <w:color w:val="000000" w:themeColor="text1"/>
          <w:sz w:val="22"/>
          <w:szCs w:val="22"/>
          <w:lang w:val="nl-NL"/>
        </w:rPr>
        <w:t xml:space="preserve"> </w:t>
      </w:r>
    </w:p>
    <w:p w14:paraId="2F0CF333" w14:textId="00474177" w:rsidR="00CB02F3" w:rsidRPr="00E30ABE" w:rsidRDefault="00CB5805" w:rsidP="00CB5805">
      <w:pPr>
        <w:tabs>
          <w:tab w:val="left" w:pos="90"/>
        </w:tabs>
        <w:rPr>
          <w:rFonts w:ascii="Calibri" w:hAnsi="Calibri" w:cs="Arial"/>
          <w:color w:val="000000" w:themeColor="text1"/>
          <w:sz w:val="22"/>
          <w:szCs w:val="22"/>
          <w:lang w:val="nl-NL"/>
        </w:rPr>
      </w:pPr>
      <w:r w:rsidRPr="00E30ABE">
        <w:rPr>
          <w:rFonts w:ascii="Calibri" w:hAnsi="Calibri" w:cs="Arial"/>
          <w:color w:val="000000" w:themeColor="text1"/>
          <w:sz w:val="22"/>
          <w:szCs w:val="22"/>
          <w:lang w:val="nl-NL"/>
        </w:rPr>
        <w:t xml:space="preserve">Dit reglement treedt in werking met ingang </w:t>
      </w:r>
      <w:r w:rsidR="00671513" w:rsidRPr="00E30ABE">
        <w:rPr>
          <w:rFonts w:ascii="Calibri" w:hAnsi="Calibri" w:cs="Arial"/>
          <w:color w:val="000000" w:themeColor="text1"/>
          <w:sz w:val="22"/>
          <w:szCs w:val="22"/>
          <w:lang w:val="nl-NL"/>
        </w:rPr>
        <w:t xml:space="preserve">van </w:t>
      </w:r>
      <w:r w:rsidR="00E30ABE">
        <w:rPr>
          <w:rFonts w:ascii="Calibri" w:hAnsi="Calibri" w:cs="Arial"/>
          <w:color w:val="000000" w:themeColor="text1"/>
          <w:sz w:val="22"/>
          <w:szCs w:val="22"/>
          <w:lang w:val="nl-NL"/>
        </w:rPr>
        <w:t>30 januari</w:t>
      </w:r>
      <w:r w:rsidRPr="00E30ABE">
        <w:rPr>
          <w:rFonts w:ascii="Calibri" w:hAnsi="Calibri" w:cs="Arial"/>
          <w:color w:val="000000" w:themeColor="text1"/>
          <w:sz w:val="22"/>
          <w:szCs w:val="22"/>
          <w:lang w:val="nl-NL"/>
        </w:rPr>
        <w:t>.</w:t>
      </w:r>
    </w:p>
    <w:sectPr w:rsidR="00CB02F3" w:rsidRPr="00E30ABE"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4427" w14:textId="77777777" w:rsidR="00332701" w:rsidRDefault="00332701" w:rsidP="00CB5805">
      <w:r>
        <w:separator/>
      </w:r>
    </w:p>
  </w:endnote>
  <w:endnote w:type="continuationSeparator" w:id="0">
    <w:p w14:paraId="6F6976F2" w14:textId="77777777" w:rsidR="00332701" w:rsidRDefault="00332701" w:rsidP="00C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7373" w14:textId="77777777" w:rsidR="005557D0" w:rsidRDefault="00832E49" w:rsidP="00CB5805">
    <w:pPr>
      <w:pStyle w:val="Voettekst"/>
      <w:framePr w:wrap="around" w:vAnchor="text" w:hAnchor="margin" w:xAlign="right" w:y="1"/>
      <w:rPr>
        <w:rStyle w:val="Paginanummer"/>
      </w:rPr>
    </w:pPr>
    <w:r>
      <w:rPr>
        <w:rStyle w:val="Paginanummer"/>
      </w:rPr>
      <w:fldChar w:fldCharType="begin"/>
    </w:r>
    <w:r w:rsidR="005557D0">
      <w:rPr>
        <w:rStyle w:val="Paginanummer"/>
      </w:rPr>
      <w:instrText xml:space="preserve">PAGE  </w:instrText>
    </w:r>
    <w:r>
      <w:rPr>
        <w:rStyle w:val="Paginanummer"/>
      </w:rPr>
      <w:fldChar w:fldCharType="end"/>
    </w:r>
  </w:p>
  <w:p w14:paraId="40CCEFF3" w14:textId="77777777" w:rsidR="005557D0" w:rsidRDefault="005557D0"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2B8" w14:textId="69C92759" w:rsidR="005557D0" w:rsidRPr="00CB3C1E" w:rsidRDefault="00832E49"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005557D0" w:rsidRPr="00CB3C1E">
      <w:rPr>
        <w:rStyle w:val="Paginanummer"/>
        <w:sz w:val="16"/>
        <w:szCs w:val="16"/>
      </w:rPr>
      <w:instrText xml:space="preserve">PAGE  </w:instrText>
    </w:r>
    <w:r w:rsidRPr="00CB3C1E">
      <w:rPr>
        <w:rStyle w:val="Paginanummer"/>
        <w:sz w:val="16"/>
        <w:szCs w:val="16"/>
      </w:rPr>
      <w:fldChar w:fldCharType="separate"/>
    </w:r>
    <w:r w:rsidR="00453F31">
      <w:rPr>
        <w:rStyle w:val="Paginanummer"/>
        <w:noProof/>
        <w:sz w:val="16"/>
        <w:szCs w:val="16"/>
      </w:rPr>
      <w:t>2</w:t>
    </w:r>
    <w:r w:rsidRPr="00CB3C1E">
      <w:rPr>
        <w:rStyle w:val="Paginanummer"/>
        <w:sz w:val="16"/>
        <w:szCs w:val="16"/>
      </w:rPr>
      <w:fldChar w:fldCharType="end"/>
    </w:r>
  </w:p>
  <w:p w14:paraId="37ABCF00" w14:textId="2FEA29E2" w:rsidR="005557D0" w:rsidRPr="00CB3C1E" w:rsidRDefault="00D77C72" w:rsidP="00D77C72">
    <w:pPr>
      <w:pStyle w:val="Voettekst"/>
      <w:ind w:right="360"/>
      <w:jc w:val="center"/>
      <w:rPr>
        <w:sz w:val="16"/>
        <w:szCs w:val="16"/>
        <w:lang w:val="nl-NL"/>
      </w:rPr>
    </w:pPr>
    <w:r w:rsidRPr="000E1C22">
      <w:rPr>
        <w:rFonts w:ascii="Calibri" w:hAnsi="Calibri"/>
        <w:sz w:val="18"/>
        <w:szCs w:val="18"/>
        <w:lang w:val="nl-NL"/>
      </w:rPr>
      <w:t xml:space="preserve">Voorbeeldreglement Onderwijsgeschillen, aangepast aan de tekst van de </w:t>
    </w:r>
    <w:proofErr w:type="spellStart"/>
    <w:r w:rsidRPr="000E1C22">
      <w:rPr>
        <w:rFonts w:ascii="Calibri" w:hAnsi="Calibri"/>
        <w:sz w:val="18"/>
        <w:szCs w:val="18"/>
        <w:lang w:val="nl-NL"/>
      </w:rPr>
      <w:t>Wms</w:t>
    </w:r>
    <w:proofErr w:type="spellEnd"/>
    <w:r w:rsidRPr="000E1C22">
      <w:rPr>
        <w:rFonts w:ascii="Calibri" w:hAnsi="Calibri"/>
        <w:sz w:val="18"/>
        <w:szCs w:val="18"/>
        <w:lang w:val="nl-NL"/>
      </w:rPr>
      <w:t xml:space="preserve"> van</w:t>
    </w:r>
    <w:r w:rsidR="00E863F0" w:rsidRPr="000E1C22">
      <w:rPr>
        <w:rFonts w:ascii="Calibri" w:hAnsi="Calibri"/>
        <w:sz w:val="18"/>
        <w:szCs w:val="18"/>
        <w:lang w:val="nl-NL"/>
      </w:rPr>
      <w:t>1 januari 2017</w:t>
    </w:r>
    <w:r w:rsidRPr="000E1C22">
      <w:rPr>
        <w:rFonts w:ascii="Calibri" w:hAnsi="Calibri"/>
        <w:sz w:val="18"/>
        <w:szCs w:val="18"/>
        <w:lang w:val="nl-NL"/>
      </w:rPr>
      <w:t xml:space="preserve">. </w:t>
    </w:r>
    <w:r w:rsidRPr="000E1C22">
      <w:rPr>
        <w:rFonts w:ascii="Calibri" w:hAnsi="Calibri"/>
        <w:sz w:val="18"/>
        <w:szCs w:val="18"/>
        <w:lang w:val="nl-NL"/>
      </w:rPr>
      <w:br/>
      <w:t>De tekst mag onder vermelding van de bron vrij gebruikt worden. (</w:t>
    </w:r>
    <w:hyperlink r:id="rId1" w:history="1">
      <w:r w:rsidR="006F063B" w:rsidRPr="000E1C22">
        <w:rPr>
          <w:rStyle w:val="Hyperlink"/>
          <w:rFonts w:ascii="Calibri" w:hAnsi="Calibri"/>
          <w:sz w:val="18"/>
          <w:szCs w:val="18"/>
          <w:lang w:val="nl-NL"/>
        </w:rPr>
        <w:t>www.infowms.nl</w:t>
      </w:r>
    </w:hyperlink>
    <w:r>
      <w:rPr>
        <w:sz w:val="16"/>
        <w:szCs w:val="16"/>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9F7C" w14:textId="77777777" w:rsidR="00332701" w:rsidRDefault="00332701" w:rsidP="00CB5805">
      <w:r>
        <w:separator/>
      </w:r>
    </w:p>
  </w:footnote>
  <w:footnote w:type="continuationSeparator" w:id="0">
    <w:p w14:paraId="730EFD42" w14:textId="77777777" w:rsidR="00332701" w:rsidRDefault="00332701" w:rsidP="00CB5805">
      <w:r>
        <w:continuationSeparator/>
      </w:r>
    </w:p>
  </w:footnote>
  <w:footnote w:id="1">
    <w:p w14:paraId="241EF189" w14:textId="53690AD3" w:rsidR="00AB1E77" w:rsidRPr="003A1F54" w:rsidRDefault="00AB1E77">
      <w:pPr>
        <w:pStyle w:val="Voetnoottekst"/>
        <w:rPr>
          <w:rFonts w:ascii="Arial" w:hAnsi="Arial" w:cs="Arial"/>
          <w:i/>
          <w:sz w:val="16"/>
          <w:szCs w:val="16"/>
        </w:rPr>
      </w:pPr>
      <w:r w:rsidRPr="003A1F54">
        <w:rPr>
          <w:rStyle w:val="Voetnootmarkering"/>
          <w:rFonts w:ascii="Arial" w:hAnsi="Arial" w:cs="Arial"/>
          <w:i/>
          <w:sz w:val="16"/>
          <w:szCs w:val="16"/>
        </w:rPr>
        <w:footnoteRef/>
      </w:r>
      <w:r w:rsidRPr="003A1F54">
        <w:rPr>
          <w:rFonts w:ascii="Arial" w:hAnsi="Arial" w:cs="Arial"/>
          <w:i/>
          <w:sz w:val="16"/>
          <w:szCs w:val="16"/>
        </w:rPr>
        <w:t xml:space="preserve"> </w:t>
      </w:r>
      <w:r w:rsidRPr="000E1C22">
        <w:rPr>
          <w:rFonts w:ascii="Calibri" w:hAnsi="Calibri" w:cs="Arial"/>
          <w:i/>
          <w:sz w:val="18"/>
          <w:szCs w:val="18"/>
        </w:rPr>
        <w:t>De GMR treedt in de plaats van de MR als het gaat om aangelegenheden die van gemeenschappelijk belang zijn voor alle scholen of voor de meerderheid van scholen. Dit geldt ook voor de geledingen van de GMR en MR</w:t>
      </w:r>
      <w:r w:rsidRPr="003A1F54">
        <w:rPr>
          <w:rFonts w:ascii="Arial" w:hAnsi="Arial" w:cs="Arial"/>
          <w:i/>
          <w:sz w:val="16"/>
          <w:szCs w:val="16"/>
        </w:rPr>
        <w:t>.</w:t>
      </w:r>
    </w:p>
  </w:footnote>
  <w:footnote w:id="2">
    <w:p w14:paraId="04149B87" w14:textId="017940BB" w:rsidR="005557D0" w:rsidRPr="007E6ABD" w:rsidRDefault="005557D0">
      <w:pPr>
        <w:pStyle w:val="Voetnoottekst"/>
        <w:rPr>
          <w:rFonts w:ascii="Arial" w:hAnsi="Arial" w:cs="Arial"/>
          <w:i/>
          <w:sz w:val="16"/>
          <w:szCs w:val="16"/>
        </w:rPr>
      </w:pPr>
      <w:r w:rsidRPr="007E6ABD">
        <w:rPr>
          <w:rStyle w:val="Voetnootmarkering"/>
          <w:rFonts w:ascii="Arial" w:hAnsi="Arial" w:cs="Arial"/>
          <w:i/>
          <w:sz w:val="16"/>
          <w:szCs w:val="16"/>
        </w:rPr>
        <w:footnoteRef/>
      </w:r>
      <w:r w:rsidR="00681847" w:rsidRPr="007E6ABD">
        <w:rPr>
          <w:rFonts w:ascii="Arial" w:hAnsi="Arial" w:cs="Arial"/>
          <w:i/>
          <w:sz w:val="16"/>
          <w:szCs w:val="16"/>
        </w:rPr>
        <w:t xml:space="preserve"> </w:t>
      </w:r>
      <w:r w:rsidR="00681847" w:rsidRPr="000E1C22">
        <w:rPr>
          <w:rFonts w:ascii="Calibri" w:hAnsi="Calibri" w:cs="Arial"/>
          <w:i/>
          <w:sz w:val="18"/>
          <w:szCs w:val="18"/>
        </w:rPr>
        <w:t>A</w:t>
      </w:r>
      <w:r w:rsidRPr="000E1C22">
        <w:rPr>
          <w:rFonts w:ascii="Calibri" w:hAnsi="Calibri" w:cs="Arial"/>
          <w:i/>
          <w:sz w:val="18"/>
          <w:szCs w:val="18"/>
        </w:rPr>
        <w:t xml:space="preserve">rtikel </w:t>
      </w:r>
      <w:r w:rsidR="00A776FB" w:rsidRPr="000E1C22">
        <w:rPr>
          <w:rFonts w:ascii="Calibri" w:hAnsi="Calibri" w:cs="Arial"/>
          <w:i/>
          <w:sz w:val="18"/>
          <w:szCs w:val="18"/>
        </w:rPr>
        <w:t>24</w:t>
      </w:r>
      <w:r w:rsidR="00D569B9" w:rsidRPr="000E1C22">
        <w:rPr>
          <w:rFonts w:ascii="Calibri" w:hAnsi="Calibri" w:cs="Arial"/>
          <w:i/>
          <w:sz w:val="18"/>
          <w:szCs w:val="18"/>
        </w:rPr>
        <w:t xml:space="preserve"> </w:t>
      </w:r>
      <w:r w:rsidRPr="000E1C22">
        <w:rPr>
          <w:rFonts w:ascii="Calibri" w:hAnsi="Calibri" w:cs="Arial"/>
          <w:i/>
          <w:sz w:val="18"/>
          <w:szCs w:val="18"/>
        </w:rPr>
        <w:t>i (verzelfstandiging nevenvestiging/dislocatie), artikel 2</w:t>
      </w:r>
      <w:r w:rsidR="001109D7" w:rsidRPr="000E1C22">
        <w:rPr>
          <w:rFonts w:ascii="Calibri" w:hAnsi="Calibri" w:cs="Arial"/>
          <w:i/>
          <w:sz w:val="18"/>
          <w:szCs w:val="18"/>
        </w:rPr>
        <w:t>5</w:t>
      </w:r>
      <w:r w:rsidRPr="000E1C22">
        <w:rPr>
          <w:rFonts w:ascii="Calibri" w:hAnsi="Calibri" w:cs="Arial"/>
          <w:i/>
          <w:sz w:val="18"/>
          <w:szCs w:val="18"/>
        </w:rPr>
        <w:t xml:space="preserve"> b (beëindiging), c (duurzame samenwerking), d (deelneming experiment), </w:t>
      </w:r>
      <w:r w:rsidR="000F4BBC" w:rsidRPr="000E1C22">
        <w:rPr>
          <w:rFonts w:ascii="Calibri" w:hAnsi="Calibri" w:cs="Arial"/>
          <w:i/>
          <w:sz w:val="18"/>
          <w:szCs w:val="18"/>
        </w:rPr>
        <w:t>m</w:t>
      </w:r>
      <w:r w:rsidRPr="000E1C22">
        <w:rPr>
          <w:rFonts w:ascii="Calibri" w:hAnsi="Calibri" w:cs="Arial"/>
          <w:i/>
          <w:sz w:val="18"/>
          <w:szCs w:val="18"/>
        </w:rPr>
        <w:t xml:space="preserve"> (centrale dienst).</w:t>
      </w:r>
    </w:p>
  </w:footnote>
  <w:footnote w:id="3">
    <w:p w14:paraId="259F4E88" w14:textId="31185C74" w:rsidR="005557D0" w:rsidRPr="007E6ABD" w:rsidRDefault="005557D0" w:rsidP="005557D0">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w:t>
      </w:r>
      <w:r w:rsidRPr="000E1C22">
        <w:rPr>
          <w:rFonts w:ascii="Calibri" w:hAnsi="Calibri" w:cs="Arial"/>
          <w:i/>
          <w:sz w:val="18"/>
          <w:szCs w:val="18"/>
        </w:rPr>
        <w:t>artikel 2</w:t>
      </w:r>
      <w:r w:rsidR="001109D7" w:rsidRPr="000E1C22">
        <w:rPr>
          <w:rFonts w:ascii="Calibri" w:hAnsi="Calibri" w:cs="Arial"/>
          <w:i/>
          <w:sz w:val="18"/>
          <w:szCs w:val="18"/>
        </w:rPr>
        <w:t>4</w:t>
      </w:r>
      <w:r w:rsidRPr="000E1C22">
        <w:rPr>
          <w:rFonts w:ascii="Calibri" w:hAnsi="Calibri" w:cs="Arial"/>
          <w:i/>
          <w:sz w:val="18"/>
          <w:szCs w:val="18"/>
        </w:rPr>
        <w:t xml:space="preserve"> i (verzelfstandiging nevenvestiging/dislocatie), artikel 2</w:t>
      </w:r>
      <w:r w:rsidR="001109D7" w:rsidRPr="000E1C22">
        <w:rPr>
          <w:rFonts w:ascii="Calibri" w:hAnsi="Calibri" w:cs="Arial"/>
          <w:i/>
          <w:sz w:val="18"/>
          <w:szCs w:val="18"/>
        </w:rPr>
        <w:t>5</w:t>
      </w:r>
      <w:r w:rsidRPr="000E1C22">
        <w:rPr>
          <w:rFonts w:ascii="Calibri" w:hAnsi="Calibri" w:cs="Arial"/>
          <w:i/>
          <w:sz w:val="18"/>
          <w:szCs w:val="18"/>
        </w:rPr>
        <w:t xml:space="preserve"> b (beëindiging), c (duurzame samenwerking), d (deelneming experiment), </w:t>
      </w:r>
      <w:r w:rsidR="000F4BBC" w:rsidRPr="000E1C22">
        <w:rPr>
          <w:rFonts w:ascii="Calibri" w:hAnsi="Calibri" w:cs="Arial"/>
          <w:i/>
          <w:sz w:val="18"/>
          <w:szCs w:val="18"/>
        </w:rPr>
        <w:t>m</w:t>
      </w:r>
      <w:r w:rsidRPr="000E1C22">
        <w:rPr>
          <w:rFonts w:ascii="Calibri" w:hAnsi="Calibri" w:cs="Arial"/>
          <w:i/>
          <w:sz w:val="18"/>
          <w:szCs w:val="18"/>
        </w:rPr>
        <w:t xml:space="preserve">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8273F5"/>
    <w:multiLevelType w:val="hybridMultilevel"/>
    <w:tmpl w:val="48E04778"/>
    <w:lvl w:ilvl="0" w:tplc="295CF5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F97FA9"/>
    <w:multiLevelType w:val="hybridMultilevel"/>
    <w:tmpl w:val="72C20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E35D14"/>
    <w:multiLevelType w:val="multilevel"/>
    <w:tmpl w:val="1BF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140D5B"/>
    <w:multiLevelType w:val="hybridMultilevel"/>
    <w:tmpl w:val="1A00E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31" w15:restartNumberingAfterBreak="0">
    <w:nsid w:val="78C577CF"/>
    <w:multiLevelType w:val="hybridMultilevel"/>
    <w:tmpl w:val="C04E1E46"/>
    <w:lvl w:ilvl="0" w:tplc="B2283638">
      <w:start w:val="1"/>
      <w:numFmt w:val="decimal"/>
      <w:lvlText w:val="%1."/>
      <w:lvlJc w:val="left"/>
      <w:pPr>
        <w:tabs>
          <w:tab w:val="num" w:pos="720"/>
        </w:tabs>
        <w:ind w:left="720" w:hanging="360"/>
      </w:pPr>
      <w:rPr>
        <w:rFonts w:cs="Times New Roman"/>
        <w:color w:val="000000" w:themeColor="text1"/>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9082774">
    <w:abstractNumId w:val="2"/>
  </w:num>
  <w:num w:numId="2" w16cid:durableId="329991151">
    <w:abstractNumId w:val="28"/>
  </w:num>
  <w:num w:numId="3" w16cid:durableId="1049112701">
    <w:abstractNumId w:val="31"/>
  </w:num>
  <w:num w:numId="4" w16cid:durableId="550001308">
    <w:abstractNumId w:val="20"/>
  </w:num>
  <w:num w:numId="5" w16cid:durableId="1153716866">
    <w:abstractNumId w:val="6"/>
  </w:num>
  <w:num w:numId="6" w16cid:durableId="1805344161">
    <w:abstractNumId w:val="21"/>
  </w:num>
  <w:num w:numId="7" w16cid:durableId="1924681915">
    <w:abstractNumId w:val="26"/>
  </w:num>
  <w:num w:numId="8" w16cid:durableId="1937012298">
    <w:abstractNumId w:val="5"/>
  </w:num>
  <w:num w:numId="9" w16cid:durableId="817763836">
    <w:abstractNumId w:val="4"/>
  </w:num>
  <w:num w:numId="10" w16cid:durableId="461340579">
    <w:abstractNumId w:val="12"/>
  </w:num>
  <w:num w:numId="11" w16cid:durableId="1731685500">
    <w:abstractNumId w:val="18"/>
  </w:num>
  <w:num w:numId="12" w16cid:durableId="1358502079">
    <w:abstractNumId w:val="23"/>
  </w:num>
  <w:num w:numId="13" w16cid:durableId="1367562803">
    <w:abstractNumId w:val="11"/>
  </w:num>
  <w:num w:numId="14" w16cid:durableId="758140285">
    <w:abstractNumId w:val="0"/>
  </w:num>
  <w:num w:numId="15" w16cid:durableId="1497453082">
    <w:abstractNumId w:val="16"/>
  </w:num>
  <w:num w:numId="16" w16cid:durableId="1503231794">
    <w:abstractNumId w:val="1"/>
  </w:num>
  <w:num w:numId="17" w16cid:durableId="1022436835">
    <w:abstractNumId w:val="30"/>
  </w:num>
  <w:num w:numId="18" w16cid:durableId="1004043514">
    <w:abstractNumId w:val="29"/>
  </w:num>
  <w:num w:numId="19" w16cid:durableId="1110973609">
    <w:abstractNumId w:val="10"/>
  </w:num>
  <w:num w:numId="20" w16cid:durableId="489642521">
    <w:abstractNumId w:val="15"/>
  </w:num>
  <w:num w:numId="21" w16cid:durableId="202256679">
    <w:abstractNumId w:val="3"/>
  </w:num>
  <w:num w:numId="22" w16cid:durableId="1953055509">
    <w:abstractNumId w:val="14"/>
  </w:num>
  <w:num w:numId="23" w16cid:durableId="1550649950">
    <w:abstractNumId w:val="22"/>
  </w:num>
  <w:num w:numId="24" w16cid:durableId="2052269448">
    <w:abstractNumId w:val="24"/>
  </w:num>
  <w:num w:numId="25" w16cid:durableId="1622689990">
    <w:abstractNumId w:val="27"/>
  </w:num>
  <w:num w:numId="26" w16cid:durableId="836846996">
    <w:abstractNumId w:val="19"/>
  </w:num>
  <w:num w:numId="27" w16cid:durableId="1401369151">
    <w:abstractNumId w:val="13"/>
  </w:num>
  <w:num w:numId="28" w16cid:durableId="1325628758">
    <w:abstractNumId w:val="7"/>
  </w:num>
  <w:num w:numId="29" w16cid:durableId="1401709935">
    <w:abstractNumId w:val="9"/>
  </w:num>
  <w:num w:numId="30" w16cid:durableId="640500961">
    <w:abstractNumId w:val="8"/>
  </w:num>
  <w:num w:numId="31" w16cid:durableId="1062481116">
    <w:abstractNumId w:val="25"/>
  </w:num>
  <w:num w:numId="32" w16cid:durableId="1643269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107E9"/>
    <w:rsid w:val="00013052"/>
    <w:rsid w:val="000363F8"/>
    <w:rsid w:val="000404EC"/>
    <w:rsid w:val="00042F11"/>
    <w:rsid w:val="000618A9"/>
    <w:rsid w:val="0009206B"/>
    <w:rsid w:val="0009563B"/>
    <w:rsid w:val="000A62FC"/>
    <w:rsid w:val="000D1539"/>
    <w:rsid w:val="000D63DD"/>
    <w:rsid w:val="000E0C2E"/>
    <w:rsid w:val="000E1C22"/>
    <w:rsid w:val="000E3F49"/>
    <w:rsid w:val="000E7475"/>
    <w:rsid w:val="000F4BBC"/>
    <w:rsid w:val="000F617A"/>
    <w:rsid w:val="001033A2"/>
    <w:rsid w:val="001109D7"/>
    <w:rsid w:val="00124562"/>
    <w:rsid w:val="00124FCE"/>
    <w:rsid w:val="00143626"/>
    <w:rsid w:val="00150BDF"/>
    <w:rsid w:val="001529B0"/>
    <w:rsid w:val="00155D1C"/>
    <w:rsid w:val="00162506"/>
    <w:rsid w:val="001715DA"/>
    <w:rsid w:val="001837A4"/>
    <w:rsid w:val="0018555D"/>
    <w:rsid w:val="00190AB6"/>
    <w:rsid w:val="00193488"/>
    <w:rsid w:val="001B347E"/>
    <w:rsid w:val="001C45D8"/>
    <w:rsid w:val="001C5BB6"/>
    <w:rsid w:val="001E0876"/>
    <w:rsid w:val="00200F2C"/>
    <w:rsid w:val="00202EC8"/>
    <w:rsid w:val="00233917"/>
    <w:rsid w:val="00252A9D"/>
    <w:rsid w:val="00295F8E"/>
    <w:rsid w:val="002A4122"/>
    <w:rsid w:val="002B09C9"/>
    <w:rsid w:val="002B6FC9"/>
    <w:rsid w:val="002E004D"/>
    <w:rsid w:val="002E1D4B"/>
    <w:rsid w:val="002E5141"/>
    <w:rsid w:val="002F47C6"/>
    <w:rsid w:val="00321D33"/>
    <w:rsid w:val="003271E3"/>
    <w:rsid w:val="00332701"/>
    <w:rsid w:val="003400B0"/>
    <w:rsid w:val="003572DE"/>
    <w:rsid w:val="00381644"/>
    <w:rsid w:val="003A1F54"/>
    <w:rsid w:val="003C7006"/>
    <w:rsid w:val="003D1E01"/>
    <w:rsid w:val="003D437C"/>
    <w:rsid w:val="003E4DD7"/>
    <w:rsid w:val="004021F8"/>
    <w:rsid w:val="00453F31"/>
    <w:rsid w:val="004905FD"/>
    <w:rsid w:val="004B551E"/>
    <w:rsid w:val="004C3057"/>
    <w:rsid w:val="004F0482"/>
    <w:rsid w:val="004F30C9"/>
    <w:rsid w:val="004F505B"/>
    <w:rsid w:val="004F5D6D"/>
    <w:rsid w:val="00505506"/>
    <w:rsid w:val="00527956"/>
    <w:rsid w:val="005315DD"/>
    <w:rsid w:val="005435FA"/>
    <w:rsid w:val="005557D0"/>
    <w:rsid w:val="005648DC"/>
    <w:rsid w:val="00597EE1"/>
    <w:rsid w:val="005B0E8C"/>
    <w:rsid w:val="005B6D94"/>
    <w:rsid w:val="005B728F"/>
    <w:rsid w:val="005C470A"/>
    <w:rsid w:val="005C4806"/>
    <w:rsid w:val="005D1779"/>
    <w:rsid w:val="005E1393"/>
    <w:rsid w:val="0065354A"/>
    <w:rsid w:val="006604FE"/>
    <w:rsid w:val="006632A1"/>
    <w:rsid w:val="00671513"/>
    <w:rsid w:val="00674659"/>
    <w:rsid w:val="00681847"/>
    <w:rsid w:val="006B0AAC"/>
    <w:rsid w:val="006B3CB7"/>
    <w:rsid w:val="006F063B"/>
    <w:rsid w:val="006F2E20"/>
    <w:rsid w:val="007120C7"/>
    <w:rsid w:val="00735C82"/>
    <w:rsid w:val="007360FC"/>
    <w:rsid w:val="007421FE"/>
    <w:rsid w:val="00753497"/>
    <w:rsid w:val="007538C7"/>
    <w:rsid w:val="007713CC"/>
    <w:rsid w:val="007B1708"/>
    <w:rsid w:val="007B5E42"/>
    <w:rsid w:val="007C0424"/>
    <w:rsid w:val="007C6B3E"/>
    <w:rsid w:val="007E6ABD"/>
    <w:rsid w:val="007F237B"/>
    <w:rsid w:val="008011D5"/>
    <w:rsid w:val="0082772A"/>
    <w:rsid w:val="00831E53"/>
    <w:rsid w:val="00832E49"/>
    <w:rsid w:val="0086063B"/>
    <w:rsid w:val="0086096D"/>
    <w:rsid w:val="00860B3F"/>
    <w:rsid w:val="008623DA"/>
    <w:rsid w:val="00872F03"/>
    <w:rsid w:val="00896D2D"/>
    <w:rsid w:val="008D7A14"/>
    <w:rsid w:val="008F1C4B"/>
    <w:rsid w:val="00917F1B"/>
    <w:rsid w:val="00935603"/>
    <w:rsid w:val="00943CEC"/>
    <w:rsid w:val="009550F4"/>
    <w:rsid w:val="0096035C"/>
    <w:rsid w:val="00960617"/>
    <w:rsid w:val="00962D8D"/>
    <w:rsid w:val="00976590"/>
    <w:rsid w:val="00980DC8"/>
    <w:rsid w:val="00995059"/>
    <w:rsid w:val="009A3E53"/>
    <w:rsid w:val="009D48D2"/>
    <w:rsid w:val="009E5757"/>
    <w:rsid w:val="009F4E18"/>
    <w:rsid w:val="00A676D1"/>
    <w:rsid w:val="00A71E4A"/>
    <w:rsid w:val="00A7664B"/>
    <w:rsid w:val="00A776FB"/>
    <w:rsid w:val="00AA1BD4"/>
    <w:rsid w:val="00AA5827"/>
    <w:rsid w:val="00AA7F42"/>
    <w:rsid w:val="00AB1E77"/>
    <w:rsid w:val="00B1400B"/>
    <w:rsid w:val="00B21097"/>
    <w:rsid w:val="00B247CB"/>
    <w:rsid w:val="00B35937"/>
    <w:rsid w:val="00B5799D"/>
    <w:rsid w:val="00B627A3"/>
    <w:rsid w:val="00BA7FF9"/>
    <w:rsid w:val="00BE4262"/>
    <w:rsid w:val="00BE45C5"/>
    <w:rsid w:val="00BF2DE4"/>
    <w:rsid w:val="00C03970"/>
    <w:rsid w:val="00C22146"/>
    <w:rsid w:val="00C26551"/>
    <w:rsid w:val="00C52091"/>
    <w:rsid w:val="00C67058"/>
    <w:rsid w:val="00C67A63"/>
    <w:rsid w:val="00C70144"/>
    <w:rsid w:val="00C71599"/>
    <w:rsid w:val="00C752E6"/>
    <w:rsid w:val="00C83DA7"/>
    <w:rsid w:val="00CB02F3"/>
    <w:rsid w:val="00CB5805"/>
    <w:rsid w:val="00CE376E"/>
    <w:rsid w:val="00CE6B4B"/>
    <w:rsid w:val="00CF416D"/>
    <w:rsid w:val="00D1138B"/>
    <w:rsid w:val="00D170D6"/>
    <w:rsid w:val="00D35DA9"/>
    <w:rsid w:val="00D363CF"/>
    <w:rsid w:val="00D569B9"/>
    <w:rsid w:val="00D64CE2"/>
    <w:rsid w:val="00D77C72"/>
    <w:rsid w:val="00D90C15"/>
    <w:rsid w:val="00DE04C6"/>
    <w:rsid w:val="00DE0DCB"/>
    <w:rsid w:val="00E004E7"/>
    <w:rsid w:val="00E07378"/>
    <w:rsid w:val="00E15FC0"/>
    <w:rsid w:val="00E26AF5"/>
    <w:rsid w:val="00E30ABE"/>
    <w:rsid w:val="00E3544A"/>
    <w:rsid w:val="00E36C03"/>
    <w:rsid w:val="00E4089B"/>
    <w:rsid w:val="00E428D6"/>
    <w:rsid w:val="00E8347D"/>
    <w:rsid w:val="00E863F0"/>
    <w:rsid w:val="00ED56F8"/>
    <w:rsid w:val="00F20C1F"/>
    <w:rsid w:val="00F21A47"/>
    <w:rsid w:val="00F25142"/>
    <w:rsid w:val="00F26BC1"/>
    <w:rsid w:val="00F40751"/>
    <w:rsid w:val="00F44132"/>
    <w:rsid w:val="00F45A38"/>
    <w:rsid w:val="00F96DAB"/>
    <w:rsid w:val="00FB790F"/>
    <w:rsid w:val="00FC1DA9"/>
    <w:rsid w:val="00FC71EC"/>
    <w:rsid w:val="00FD6263"/>
    <w:rsid w:val="00FE0F23"/>
    <w:rsid w:val="00FF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A375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CB5805"/>
    <w:rPr>
      <w:rFonts w:ascii="Verdana" w:hAnsi="Verdana"/>
      <w:sz w:val="24"/>
      <w:lang w:val="nl-NL" w:eastAsia="nl-NL"/>
    </w:rPr>
  </w:style>
  <w:style w:type="character" w:customStyle="1" w:styleId="VoetnoottekstChar">
    <w:name w:val="Voetnoottekst Char"/>
    <w:basedOn w:val="Standaardalinea-lettertype"/>
    <w:link w:val="Voetnoottekst"/>
    <w:semiHidden/>
    <w:rsid w:val="00CB5805"/>
    <w:rPr>
      <w:rFonts w:ascii="Verdana" w:eastAsia="Times New Roman" w:hAnsi="Verdana" w:cs="Times New Roman"/>
    </w:rPr>
  </w:style>
  <w:style w:type="character" w:styleId="Voetnootmarkering">
    <w:name w:val="footnote reference"/>
    <w:basedOn w:val="Standaardalinea-lettertype"/>
    <w:semiHidden/>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semiHidden/>
    <w:unhideWhenUsed/>
    <w:rsid w:val="007120C7"/>
    <w:rPr>
      <w:szCs w:val="20"/>
    </w:rPr>
  </w:style>
  <w:style w:type="character" w:customStyle="1" w:styleId="TekstopmerkingChar">
    <w:name w:val="Tekst opmerking Char"/>
    <w:basedOn w:val="Standaardalinea-lettertype"/>
    <w:link w:val="Tekstopmerking"/>
    <w:uiPriority w:val="99"/>
    <w:semiHidden/>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E06037DA7134683A14C06F3C0DBEA" ma:contentTypeVersion="7" ma:contentTypeDescription="Een nieuw document maken." ma:contentTypeScope="" ma:versionID="b57d46d32e21d4b254ac5a04678c90c9">
  <xsd:schema xmlns:xsd="http://www.w3.org/2001/XMLSchema" xmlns:xs="http://www.w3.org/2001/XMLSchema" xmlns:p="http://schemas.microsoft.com/office/2006/metadata/properties" xmlns:ns2="b9f72782-752e-4470-a73d-89daabb066a1" xmlns:ns3="53b2cee0-a889-47eb-9d9d-b366bf4180f9" targetNamespace="http://schemas.microsoft.com/office/2006/metadata/properties" ma:root="true" ma:fieldsID="5792f865b766eec87e94ce1d172fc0a7" ns2:_="" ns3:_="">
    <xsd:import namespace="b9f72782-752e-4470-a73d-89daabb066a1"/>
    <xsd:import namespace="53b2cee0-a889-47eb-9d9d-b366bf4180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2782-752e-4470-a73d-89daabb06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2cee0-a889-47eb-9d9d-b366bf4180f9"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48E0F-162F-40A5-A4D8-47071CFD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2782-752e-4470-a73d-89daabb066a1"/>
    <ds:schemaRef ds:uri="53b2cee0-a889-47eb-9d9d-b366bf418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D132B-787D-4B5C-A59F-E03C01B46712}">
  <ds:schemaRefs>
    <ds:schemaRef ds:uri="http://schemas.microsoft.com/sharepoint/v3/contenttype/forms"/>
  </ds:schemaRefs>
</ds:datastoreItem>
</file>

<file path=customXml/itemProps3.xml><?xml version="1.0" encoding="utf-8"?>
<ds:datastoreItem xmlns:ds="http://schemas.openxmlformats.org/officeDocument/2006/customXml" ds:itemID="{31469E28-5026-43F4-811A-152D3FBD69B5}">
  <ds:schemaRefs>
    <ds:schemaRef ds:uri="http://schemas.microsoft.com/office/2006/documentManagement/types"/>
    <ds:schemaRef ds:uri="http://schemas.openxmlformats.org/package/2006/metadata/core-properties"/>
    <ds:schemaRef ds:uri="53b2cee0-a889-47eb-9d9d-b366bf4180f9"/>
    <ds:schemaRef ds:uri="http://purl.org/dc/dcmitype/"/>
    <ds:schemaRef ds:uri="b9f72782-752e-4470-a73d-89daabb066a1"/>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A16B39A-9908-4E90-82D0-AF1897D1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4468</Words>
  <Characters>24575</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Sperling</dc:creator>
  <cp:lastModifiedBy>Anke van Genesen | KidsKonnect</cp:lastModifiedBy>
  <cp:revision>2</cp:revision>
  <cp:lastPrinted>2016-10-11T08:32:00Z</cp:lastPrinted>
  <dcterms:created xsi:type="dcterms:W3CDTF">2025-09-25T14:59:00Z</dcterms:created>
  <dcterms:modified xsi:type="dcterms:W3CDTF">2025-09-25T14:59:00Z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0x01010043FE06037DA7134683A14C06F3C0DBEA</vt:lpwstr>
  </property>
  <property fmtid="{D5CDD505-2E9C-101B-9397-08002B2CF9AE}" pid="3" name="Order">
    <vt:r8>29000</vt:r8>
  </property>
  <property fmtid="{D5CDD505-2E9C-101B-9397-08002B2CF9AE}" pid="4" name="MSIP_Label_26857517-a601-4e6c-bfb3-251e05123f50_Enabled">
    <vt:lpwstr>true</vt:lpwstr>
  </property>
  <property fmtid="{D5CDD505-2E9C-101B-9397-08002B2CF9AE}" pid="5" name="MSIP_Label_26857517-a601-4e6c-bfb3-251e05123f50_SetDate">
    <vt:lpwstr>2025-09-25T14:59:43Z</vt:lpwstr>
  </property>
  <property fmtid="{D5CDD505-2E9C-101B-9397-08002B2CF9AE}" pid="6" name="MSIP_Label_26857517-a601-4e6c-bfb3-251e05123f50_Method">
    <vt:lpwstr>Standard</vt:lpwstr>
  </property>
  <property fmtid="{D5CDD505-2E9C-101B-9397-08002B2CF9AE}" pid="7" name="MSIP_Label_26857517-a601-4e6c-bfb3-251e05123f50_Name">
    <vt:lpwstr>Beschermd</vt:lpwstr>
  </property>
  <property fmtid="{D5CDD505-2E9C-101B-9397-08002B2CF9AE}" pid="8" name="MSIP_Label_26857517-a601-4e6c-bfb3-251e05123f50_SiteId">
    <vt:lpwstr>7b775fdb-ccca-4138-8f0f-4acc5785f9f2</vt:lpwstr>
  </property>
  <property fmtid="{D5CDD505-2E9C-101B-9397-08002B2CF9AE}" pid="9" name="MSIP_Label_26857517-a601-4e6c-bfb3-251e05123f50_ActionId">
    <vt:lpwstr>135d6654-f008-4965-9720-e5a18e138ea3</vt:lpwstr>
  </property>
  <property fmtid="{D5CDD505-2E9C-101B-9397-08002B2CF9AE}" pid="10" name="MSIP_Label_26857517-a601-4e6c-bfb3-251e05123f50_ContentBits">
    <vt:lpwstr>0</vt:lpwstr>
  </property>
  <property fmtid="{D5CDD505-2E9C-101B-9397-08002B2CF9AE}" pid="11" name="MSIP_Label_26857517-a601-4e6c-bfb3-251e05123f50_Tag">
    <vt:lpwstr>10, 3, 0, 1</vt:lpwstr>
  </property>
</Properties>
</file>